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D7" w:rsidRDefault="008035CF" w:rsidP="008035CF">
      <w:pPr>
        <w:pStyle w:val="KeinLeerraum"/>
        <w:jc w:val="center"/>
        <w:rPr>
          <w:rFonts w:ascii="TheSansLight-Plain" w:hAnsi="TheSansLight-Plain"/>
          <w:b/>
          <w:sz w:val="24"/>
          <w:szCs w:val="20"/>
          <w:lang w:val="de-CH"/>
        </w:rPr>
      </w:pPr>
      <w:r>
        <w:rPr>
          <w:noProof/>
          <w:lang w:val="de-DE" w:eastAsia="de-DE"/>
        </w:rPr>
        <w:drawing>
          <wp:inline distT="0" distB="0" distL="0" distR="0">
            <wp:extent cx="3114040" cy="11725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4858" cy="1187941"/>
                    </a:xfrm>
                    <a:prstGeom prst="rect">
                      <a:avLst/>
                    </a:prstGeom>
                    <a:noFill/>
                    <a:ln>
                      <a:noFill/>
                    </a:ln>
                  </pic:spPr>
                </pic:pic>
              </a:graphicData>
            </a:graphic>
          </wp:inline>
        </w:drawing>
      </w:r>
    </w:p>
    <w:p w:rsidR="008035CF" w:rsidRPr="008035CF" w:rsidRDefault="008035CF" w:rsidP="008035CF">
      <w:pPr>
        <w:pStyle w:val="KeinLeerraum"/>
        <w:jc w:val="center"/>
        <w:rPr>
          <w:rFonts w:ascii="TheSansLight-Plain" w:hAnsi="TheSansLight-Plain"/>
          <w:b/>
          <w:sz w:val="44"/>
          <w:szCs w:val="44"/>
          <w:lang w:val="de-CH"/>
        </w:rPr>
      </w:pPr>
      <w:r w:rsidRPr="008035CF">
        <w:rPr>
          <w:rFonts w:ascii="TheSansLight-Plain" w:hAnsi="TheSansLight-Plain"/>
          <w:b/>
          <w:sz w:val="44"/>
          <w:szCs w:val="44"/>
          <w:lang w:val="de-CH"/>
        </w:rPr>
        <w:t>AWARD 201</w:t>
      </w:r>
      <w:r w:rsidR="00B238BD">
        <w:rPr>
          <w:rFonts w:ascii="TheSansLight-Plain" w:hAnsi="TheSansLight-Plain"/>
          <w:b/>
          <w:sz w:val="44"/>
          <w:szCs w:val="44"/>
          <w:lang w:val="de-CH"/>
        </w:rPr>
        <w:t>9</w:t>
      </w:r>
    </w:p>
    <w:p w:rsidR="00185ED7" w:rsidRDefault="00185ED7" w:rsidP="00665DA0">
      <w:pPr>
        <w:pStyle w:val="KeinLeerraum"/>
        <w:rPr>
          <w:rFonts w:ascii="TheSansLight-Plain" w:hAnsi="TheSansLight-Plain"/>
          <w:b/>
          <w:sz w:val="24"/>
          <w:szCs w:val="20"/>
          <w:lang w:val="de-CH"/>
        </w:rPr>
      </w:pPr>
    </w:p>
    <w:p w:rsidR="00665DA0" w:rsidRPr="00DE6A0E" w:rsidRDefault="00665DA0" w:rsidP="00665DA0">
      <w:pPr>
        <w:pStyle w:val="KeinLeerraum"/>
        <w:rPr>
          <w:rFonts w:ascii="TheSansLight-Plain" w:hAnsi="TheSansLight-Plain"/>
          <w:sz w:val="20"/>
          <w:szCs w:val="20"/>
          <w:lang w:val="de-CH"/>
        </w:rPr>
      </w:pPr>
    </w:p>
    <w:p w:rsidR="00BF5037" w:rsidRPr="00DE6A0E" w:rsidRDefault="00BF5037" w:rsidP="00BF5037">
      <w:pPr>
        <w:autoSpaceDE w:val="0"/>
        <w:autoSpaceDN w:val="0"/>
        <w:adjustRightInd w:val="0"/>
        <w:spacing w:after="0" w:line="240" w:lineRule="auto"/>
        <w:rPr>
          <w:rFonts w:ascii="TheSansLight-Plain" w:hAnsi="TheSansLight-Plain" w:cs="TheSansLight-Plain"/>
          <w:sz w:val="20"/>
          <w:szCs w:val="20"/>
          <w:lang w:val="de-CH"/>
        </w:rPr>
      </w:pPr>
      <w:r w:rsidRPr="00DE6A0E">
        <w:rPr>
          <w:rFonts w:ascii="TheSansLight-Plain" w:hAnsi="TheSansLight-Plain" w:cs="TheSansLight-Plain"/>
          <w:sz w:val="20"/>
          <w:szCs w:val="20"/>
          <w:lang w:val="de-CH"/>
        </w:rPr>
        <w:t>Der SMFS-Award 201</w:t>
      </w:r>
      <w:r w:rsidR="00B238BD">
        <w:rPr>
          <w:rFonts w:ascii="TheSansLight-Plain" w:hAnsi="TheSansLight-Plain" w:cs="TheSansLight-Plain"/>
          <w:sz w:val="20"/>
          <w:szCs w:val="20"/>
          <w:lang w:val="de-CH"/>
        </w:rPr>
        <w:t>9</w:t>
      </w:r>
      <w:r w:rsidRPr="00DE6A0E">
        <w:rPr>
          <w:rFonts w:ascii="TheSansLight-Plain" w:hAnsi="TheSansLight-Plain" w:cs="TheSansLight-Plain"/>
          <w:sz w:val="20"/>
          <w:szCs w:val="20"/>
          <w:lang w:val="de-CH"/>
        </w:rPr>
        <w:t xml:space="preserve"> ist eine Initiative des Service Management Forums Schweiz. Das Ziel des SMFS-Awards ist die Förderung und Anerkennung von Service Management Projekten und Innovationen in der Schweiz. </w:t>
      </w:r>
    </w:p>
    <w:p w:rsidR="00BF5037" w:rsidRPr="00DE6A0E" w:rsidRDefault="00BF5037" w:rsidP="00BF5037">
      <w:pPr>
        <w:autoSpaceDE w:val="0"/>
        <w:autoSpaceDN w:val="0"/>
        <w:adjustRightInd w:val="0"/>
        <w:spacing w:after="0" w:line="240" w:lineRule="auto"/>
        <w:rPr>
          <w:rFonts w:ascii="TheSansLight-Plain" w:hAnsi="TheSansLight-Plain" w:cs="TheSansLight-Plain"/>
          <w:sz w:val="20"/>
          <w:szCs w:val="20"/>
          <w:lang w:val="de-CH"/>
        </w:rPr>
      </w:pPr>
      <w:r w:rsidRPr="00DE6A0E">
        <w:rPr>
          <w:rFonts w:ascii="TheSansLight-Plain" w:hAnsi="TheSansLight-Plain" w:cs="TheSansLight-Plain"/>
          <w:sz w:val="20"/>
          <w:szCs w:val="20"/>
          <w:lang w:val="de-CH"/>
        </w:rPr>
        <w:t>Die jährlichen Service Management Forum Schweiz Awards bieten Organisationen und Teams in der Schweiz die Gelegenheit, die praktische Anwendung von Best Practices und Standards für das Service Management zu präsentieren und herausragende Beiträge von Organisationen zu würdigen.</w:t>
      </w:r>
      <w:r w:rsidRPr="00DE6A0E">
        <w:rPr>
          <w:rFonts w:ascii="TheSansLight-Plain" w:hAnsi="TheSansLight-Plain" w:cs="TheSansLight-Plain"/>
          <w:sz w:val="20"/>
          <w:szCs w:val="20"/>
          <w:lang w:val="de-CH"/>
        </w:rPr>
        <w:br/>
      </w:r>
    </w:p>
    <w:p w:rsidR="00665DA0" w:rsidRDefault="00BF5037" w:rsidP="00BF5037">
      <w:pPr>
        <w:autoSpaceDE w:val="0"/>
        <w:autoSpaceDN w:val="0"/>
        <w:adjustRightInd w:val="0"/>
        <w:spacing w:after="0" w:line="240" w:lineRule="auto"/>
        <w:rPr>
          <w:rFonts w:ascii="TheSansLight-Plain" w:hAnsi="TheSansLight-Plain" w:cs="TheSansLight-Plain"/>
          <w:sz w:val="20"/>
          <w:szCs w:val="20"/>
          <w:lang w:val="de-CH"/>
        </w:rPr>
      </w:pPr>
      <w:r w:rsidRPr="00DE6A0E">
        <w:rPr>
          <w:rFonts w:ascii="TheSansLight-Plain" w:hAnsi="TheSansLight-Plain" w:cs="TheSansLight-Plain"/>
          <w:sz w:val="20"/>
          <w:szCs w:val="20"/>
          <w:lang w:val="de-CH"/>
        </w:rPr>
        <w:t>Die Preisverleihung findet anlässlich des SMFS am 2</w:t>
      </w:r>
      <w:r w:rsidR="00B238BD">
        <w:rPr>
          <w:rFonts w:ascii="TheSansLight-Plain" w:hAnsi="TheSansLight-Plain" w:cs="TheSansLight-Plain"/>
          <w:sz w:val="20"/>
          <w:szCs w:val="20"/>
          <w:lang w:val="de-CH"/>
        </w:rPr>
        <w:t>4</w:t>
      </w:r>
      <w:r w:rsidRPr="00DE6A0E">
        <w:rPr>
          <w:rFonts w:ascii="TheSansLight-Plain" w:hAnsi="TheSansLight-Plain" w:cs="TheSansLight-Plain"/>
          <w:sz w:val="20"/>
          <w:szCs w:val="20"/>
          <w:lang w:val="de-CH"/>
        </w:rPr>
        <w:t>. Oktober 201</w:t>
      </w:r>
      <w:r w:rsidR="00B238BD">
        <w:rPr>
          <w:rFonts w:ascii="TheSansLight-Plain" w:hAnsi="TheSansLight-Plain" w:cs="TheSansLight-Plain"/>
          <w:sz w:val="20"/>
          <w:szCs w:val="20"/>
          <w:lang w:val="de-CH"/>
        </w:rPr>
        <w:t>9</w:t>
      </w:r>
      <w:r w:rsidRPr="00DE6A0E">
        <w:rPr>
          <w:rFonts w:ascii="TheSansLight-Plain" w:hAnsi="TheSansLight-Plain" w:cs="TheSansLight-Plain"/>
          <w:sz w:val="20"/>
          <w:szCs w:val="20"/>
          <w:lang w:val="de-CH"/>
        </w:rPr>
        <w:t xml:space="preserve"> statt.</w:t>
      </w:r>
    </w:p>
    <w:p w:rsidR="006C49BD" w:rsidRDefault="006C49BD" w:rsidP="00BF5037">
      <w:pPr>
        <w:autoSpaceDE w:val="0"/>
        <w:autoSpaceDN w:val="0"/>
        <w:adjustRightInd w:val="0"/>
        <w:spacing w:after="0" w:line="240" w:lineRule="auto"/>
        <w:rPr>
          <w:rFonts w:ascii="TheSansLight-Plain" w:hAnsi="TheSansLight-Plain" w:cs="TheSansLight-Plain"/>
          <w:sz w:val="20"/>
          <w:szCs w:val="20"/>
          <w:lang w:val="de-CH"/>
        </w:rPr>
      </w:pPr>
    </w:p>
    <w:p w:rsidR="006C49BD" w:rsidRPr="006C49BD" w:rsidRDefault="00A6610F" w:rsidP="00BF5037">
      <w:pPr>
        <w:autoSpaceDE w:val="0"/>
        <w:autoSpaceDN w:val="0"/>
        <w:adjustRightInd w:val="0"/>
        <w:spacing w:after="0" w:line="240" w:lineRule="auto"/>
        <w:rPr>
          <w:rFonts w:ascii="TheSansLight-Plain" w:hAnsi="TheSansLight-Plain" w:cs="TheSansLight-Plain"/>
          <w:sz w:val="20"/>
          <w:szCs w:val="20"/>
          <w:lang w:val="de-CH"/>
        </w:rPr>
      </w:pPr>
      <w:r>
        <w:rPr>
          <w:rFonts w:ascii="TheSansLight-Plain" w:hAnsi="TheSansLight-Plain" w:cs="TheSansLight-Plain"/>
          <w:b/>
          <w:sz w:val="20"/>
          <w:szCs w:val="20"/>
          <w:lang w:val="de-CH"/>
        </w:rPr>
        <w:fldChar w:fldCharType="begin"/>
      </w:r>
      <w:r w:rsidR="004E63D1">
        <w:rPr>
          <w:rFonts w:ascii="TheSansLight-Plain" w:hAnsi="TheSansLight-Plain" w:cs="TheSansLight-Plain"/>
          <w:sz w:val="20"/>
          <w:szCs w:val="20"/>
          <w:lang w:val="de-CH"/>
        </w:rPr>
        <w:instrText xml:space="preserve"> REF Teilnahmebedingungen \h </w:instrText>
      </w:r>
      <w:r w:rsidR="0033304A" w:rsidRPr="00A6610F">
        <w:rPr>
          <w:rFonts w:ascii="TheSansLight-Plain" w:hAnsi="TheSansLight-Plain" w:cs="TheSansLight-Plain"/>
          <w:b/>
          <w:sz w:val="20"/>
          <w:szCs w:val="20"/>
          <w:lang w:val="de-CH"/>
        </w:rPr>
      </w:r>
      <w:r>
        <w:rPr>
          <w:rFonts w:ascii="TheSansLight-Plain" w:hAnsi="TheSansLight-Plain" w:cs="TheSansLight-Plain"/>
          <w:b/>
          <w:sz w:val="20"/>
          <w:szCs w:val="20"/>
          <w:lang w:val="de-CH"/>
        </w:rPr>
        <w:fldChar w:fldCharType="separate"/>
      </w:r>
      <w:r w:rsidR="004E63D1" w:rsidRPr="00A40CFC">
        <w:rPr>
          <w:rFonts w:ascii="TheSansLight-Plain" w:hAnsi="TheSansLight-Plain"/>
          <w:b/>
          <w:sz w:val="20"/>
          <w:szCs w:val="20"/>
          <w:lang w:val="de-CH"/>
        </w:rPr>
        <w:t>Teilnahmebedingungen und Auswahlverfahren</w:t>
      </w:r>
      <w:r>
        <w:rPr>
          <w:rFonts w:ascii="TheSansLight-Plain" w:hAnsi="TheSansLight-Plain" w:cs="TheSansLight-Plain"/>
          <w:b/>
          <w:sz w:val="20"/>
          <w:szCs w:val="20"/>
          <w:lang w:val="de-CH"/>
        </w:rPr>
        <w:fldChar w:fldCharType="end"/>
      </w:r>
      <w:r w:rsidR="000744EB">
        <w:rPr>
          <w:rFonts w:ascii="TheSansLight-Plain" w:hAnsi="TheSansLight-Plain" w:cs="TheSansLight-Plain"/>
          <w:b/>
          <w:sz w:val="20"/>
          <w:szCs w:val="20"/>
          <w:lang w:val="de-CH"/>
        </w:rPr>
        <w:t xml:space="preserve"> </w:t>
      </w:r>
      <w:r w:rsidR="006C49BD">
        <w:rPr>
          <w:rFonts w:ascii="TheSansLight-Plain" w:hAnsi="TheSansLight-Plain" w:cs="TheSansLight-Plain"/>
          <w:sz w:val="20"/>
          <w:szCs w:val="20"/>
          <w:lang w:val="de-CH"/>
        </w:rPr>
        <w:t>(am Ende des Dokuments)</w:t>
      </w:r>
    </w:p>
    <w:p w:rsidR="00F24A7E" w:rsidRDefault="00F24A7E" w:rsidP="00BF5037">
      <w:pPr>
        <w:autoSpaceDE w:val="0"/>
        <w:autoSpaceDN w:val="0"/>
        <w:adjustRightInd w:val="0"/>
        <w:spacing w:after="0" w:line="240" w:lineRule="auto"/>
        <w:rPr>
          <w:rFonts w:ascii="TheSansLight-Plain" w:hAnsi="TheSansLight-Plain" w:cs="TheSansLight-Plain"/>
          <w:sz w:val="20"/>
          <w:szCs w:val="20"/>
          <w:lang w:val="de-CH"/>
        </w:rPr>
      </w:pPr>
    </w:p>
    <w:p w:rsidR="00F24A7E" w:rsidRPr="00F24A7E" w:rsidRDefault="00F24A7E" w:rsidP="00F24A7E">
      <w:pPr>
        <w:autoSpaceDE w:val="0"/>
        <w:autoSpaceDN w:val="0"/>
        <w:adjustRightInd w:val="0"/>
        <w:spacing w:after="0" w:line="240" w:lineRule="auto"/>
        <w:rPr>
          <w:rFonts w:ascii="TheSansLight-Plain" w:hAnsi="TheSansLight-Plain" w:cs="TheSansLight-Plain"/>
          <w:b/>
          <w:sz w:val="20"/>
          <w:szCs w:val="20"/>
          <w:lang w:val="de-CH"/>
        </w:rPr>
      </w:pPr>
      <w:r w:rsidRPr="00F24A7E">
        <w:rPr>
          <w:rFonts w:ascii="TheSansLight-Plain" w:hAnsi="TheSansLight-Plain" w:cs="TheSansLight-Plain"/>
          <w:b/>
          <w:sz w:val="20"/>
          <w:szCs w:val="20"/>
          <w:lang w:val="de-CH"/>
        </w:rPr>
        <w:t>Einreichen</w:t>
      </w:r>
    </w:p>
    <w:p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rsidR="00B238BD" w:rsidRDefault="00B238BD" w:rsidP="00F24A7E">
      <w:pPr>
        <w:autoSpaceDE w:val="0"/>
        <w:autoSpaceDN w:val="0"/>
        <w:adjustRightInd w:val="0"/>
        <w:spacing w:after="0" w:line="240" w:lineRule="auto"/>
        <w:rPr>
          <w:rFonts w:ascii="TheSansLight-Plain" w:hAnsi="TheSansLight-Plain" w:cs="TheSansLight-Plain"/>
          <w:sz w:val="20"/>
          <w:szCs w:val="20"/>
        </w:rPr>
      </w:pPr>
      <w:r w:rsidRPr="00A40CFC">
        <w:rPr>
          <w:rFonts w:ascii="TheSansLight-Plain" w:hAnsi="TheSansLight-Plain" w:cs="TheSansLight-Plain"/>
          <w:sz w:val="20"/>
          <w:szCs w:val="20"/>
          <w:lang w:val="de-CH"/>
        </w:rPr>
        <w:t>Bitte melden Sie Ihre Bewerbung bis spätestens am 3</w:t>
      </w:r>
      <w:r w:rsidR="00A40CFC" w:rsidRPr="00A40CFC">
        <w:rPr>
          <w:rFonts w:ascii="TheSansLight-Plain" w:hAnsi="TheSansLight-Plain" w:cs="TheSansLight-Plain"/>
          <w:sz w:val="20"/>
          <w:szCs w:val="20"/>
          <w:lang w:val="de-CH"/>
        </w:rPr>
        <w:t>1</w:t>
      </w:r>
      <w:r w:rsidRPr="00A40CFC">
        <w:rPr>
          <w:rFonts w:ascii="TheSansLight-Plain" w:hAnsi="TheSansLight-Plain" w:cs="TheSansLight-Plain"/>
          <w:sz w:val="20"/>
          <w:szCs w:val="20"/>
          <w:lang w:val="de-CH"/>
        </w:rPr>
        <w:t xml:space="preserve">. </w:t>
      </w:r>
      <w:r w:rsidR="00A40CFC" w:rsidRPr="00A40CFC">
        <w:rPr>
          <w:rFonts w:ascii="TheSansLight-Plain" w:hAnsi="TheSansLight-Plain" w:cs="TheSansLight-Plain"/>
          <w:sz w:val="20"/>
          <w:szCs w:val="20"/>
        </w:rPr>
        <w:t>Juli</w:t>
      </w:r>
      <w:r w:rsidRPr="00A40CFC">
        <w:rPr>
          <w:rFonts w:ascii="TheSansLight-Plain" w:hAnsi="TheSansLight-Plain" w:cs="TheSansLight-Plain"/>
          <w:sz w:val="20"/>
          <w:szCs w:val="20"/>
        </w:rPr>
        <w:t xml:space="preserve"> 2019 </w:t>
      </w:r>
      <w:r w:rsidR="00A40CFC" w:rsidRPr="00A40CFC">
        <w:rPr>
          <w:rFonts w:ascii="TheSansLight-Plain" w:hAnsi="TheSansLight-Plain" w:cs="TheSansLight-Plain"/>
          <w:sz w:val="20"/>
          <w:szCs w:val="20"/>
        </w:rPr>
        <w:t>per Mail an (</w:t>
      </w:r>
      <w:hyperlink r:id="rId9" w:history="1">
        <w:r w:rsidR="00A40CFC" w:rsidRPr="00A40CFC">
          <w:rPr>
            <w:rStyle w:val="Link"/>
            <w:rFonts w:ascii="TheSansLight-Plain" w:hAnsi="TheSansLight-Plain" w:cs="TheSansLight-Plain"/>
            <w:sz w:val="20"/>
            <w:szCs w:val="20"/>
          </w:rPr>
          <w:t>info@smfs.ch</w:t>
        </w:r>
      </w:hyperlink>
      <w:r w:rsidR="00A40CFC" w:rsidRPr="00A40CFC">
        <w:rPr>
          <w:rFonts w:ascii="TheSansLight-Plain" w:hAnsi="TheSansLight-Plain" w:cs="TheSansLight-Plain"/>
          <w:sz w:val="20"/>
          <w:szCs w:val="20"/>
        </w:rPr>
        <w:t>).</w:t>
      </w:r>
    </w:p>
    <w:p w:rsidR="008E4D26" w:rsidRPr="00A40CFC" w:rsidRDefault="008E4D26" w:rsidP="00F24A7E">
      <w:pPr>
        <w:autoSpaceDE w:val="0"/>
        <w:autoSpaceDN w:val="0"/>
        <w:adjustRightInd w:val="0"/>
        <w:spacing w:after="0" w:line="240" w:lineRule="auto"/>
        <w:rPr>
          <w:rFonts w:ascii="TheSansLight-Plain" w:hAnsi="TheSansLight-Plain" w:cs="TheSansLight-Plain"/>
          <w:sz w:val="20"/>
          <w:szCs w:val="20"/>
        </w:rPr>
      </w:pPr>
    </w:p>
    <w:p w:rsidR="008E4D26"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r w:rsidRPr="00F24A7E">
        <w:rPr>
          <w:rFonts w:ascii="TheSansLight-Plain" w:hAnsi="TheSansLight-Plain" w:cs="TheSansLight-Plain"/>
          <w:sz w:val="20"/>
          <w:szCs w:val="20"/>
          <w:lang w:val="de-CH"/>
        </w:rPr>
        <w:t>Die Bewerbung muss komplett und elektronisch erstellt</w:t>
      </w:r>
      <w:r w:rsidR="00B238BD">
        <w:rPr>
          <w:rFonts w:ascii="TheSansLight-Plain" w:hAnsi="TheSansLight-Plain" w:cs="TheSansLight-Plain"/>
          <w:sz w:val="20"/>
          <w:szCs w:val="20"/>
          <w:lang w:val="de-CH"/>
        </w:rPr>
        <w:t xml:space="preserve"> </w:t>
      </w:r>
      <w:r w:rsidRPr="00F24A7E">
        <w:rPr>
          <w:rFonts w:ascii="TheSansLight-Plain" w:hAnsi="TheSansLight-Plain" w:cs="TheSansLight-Plain"/>
          <w:sz w:val="20"/>
          <w:szCs w:val="20"/>
          <w:lang w:val="de-CH"/>
        </w:rPr>
        <w:t>und bis zum 1</w:t>
      </w:r>
      <w:r w:rsidR="00B238BD">
        <w:rPr>
          <w:rFonts w:ascii="TheSansLight-Plain" w:hAnsi="TheSansLight-Plain" w:cs="TheSansLight-Plain"/>
          <w:sz w:val="20"/>
          <w:szCs w:val="20"/>
          <w:lang w:val="de-CH"/>
        </w:rPr>
        <w:t>3</w:t>
      </w:r>
      <w:r w:rsidRPr="00F24A7E">
        <w:rPr>
          <w:rFonts w:ascii="TheSansLight-Plain" w:hAnsi="TheSansLight-Plain" w:cs="TheSansLight-Plain"/>
          <w:sz w:val="20"/>
          <w:szCs w:val="20"/>
          <w:lang w:val="de-CH"/>
        </w:rPr>
        <w:t>. September 201</w:t>
      </w:r>
      <w:r w:rsidR="00B238BD">
        <w:rPr>
          <w:rFonts w:ascii="TheSansLight-Plain" w:hAnsi="TheSansLight-Plain" w:cs="TheSansLight-Plain"/>
          <w:sz w:val="20"/>
          <w:szCs w:val="20"/>
          <w:lang w:val="de-CH"/>
        </w:rPr>
        <w:t>9</w:t>
      </w:r>
      <w:r w:rsidRPr="00F24A7E">
        <w:rPr>
          <w:rFonts w:ascii="TheSansLight-Plain" w:hAnsi="TheSansLight-Plain" w:cs="TheSansLight-Plain"/>
          <w:sz w:val="20"/>
          <w:szCs w:val="20"/>
          <w:lang w:val="de-CH"/>
        </w:rPr>
        <w:t xml:space="preserve"> per E-</w:t>
      </w:r>
      <w:r w:rsidR="004E63D1">
        <w:rPr>
          <w:rFonts w:ascii="TheSansLight-Plain" w:hAnsi="TheSansLight-Plain" w:cs="TheSansLight-Plain"/>
          <w:sz w:val="20"/>
          <w:szCs w:val="20"/>
          <w:lang w:val="de-CH"/>
        </w:rPr>
        <w:t>M</w:t>
      </w:r>
      <w:r w:rsidRPr="00F24A7E">
        <w:rPr>
          <w:rFonts w:ascii="TheSansLight-Plain" w:hAnsi="TheSansLight-Plain" w:cs="TheSansLight-Plain"/>
          <w:sz w:val="20"/>
          <w:szCs w:val="20"/>
          <w:lang w:val="de-CH"/>
        </w:rPr>
        <w:t xml:space="preserve">ail </w:t>
      </w:r>
      <w:r>
        <w:rPr>
          <w:rFonts w:ascii="TheSansLight-Plain" w:hAnsi="TheSansLight-Plain" w:cs="TheSansLight-Plain"/>
          <w:sz w:val="20"/>
          <w:szCs w:val="20"/>
          <w:lang w:val="de-CH"/>
        </w:rPr>
        <w:t xml:space="preserve">an: </w:t>
      </w:r>
      <w:hyperlink r:id="rId10" w:history="1">
        <w:r w:rsidRPr="00744199">
          <w:rPr>
            <w:rStyle w:val="Link"/>
            <w:rFonts w:ascii="TheSansLight-Plain" w:hAnsi="TheSansLight-Plain" w:cs="TheSansLight-Plain"/>
            <w:sz w:val="20"/>
            <w:szCs w:val="20"/>
            <w:lang w:val="de-CH"/>
          </w:rPr>
          <w:t>info@smfs.ch</w:t>
        </w:r>
      </w:hyperlink>
      <w:r>
        <w:rPr>
          <w:rFonts w:ascii="TheSansLight-Plain" w:hAnsi="TheSansLight-Plain" w:cs="TheSansLight-Plain"/>
          <w:sz w:val="20"/>
          <w:szCs w:val="20"/>
          <w:lang w:val="de-CH"/>
        </w:rPr>
        <w:t xml:space="preserve"> </w:t>
      </w:r>
      <w:r w:rsidRPr="00F24A7E">
        <w:rPr>
          <w:rFonts w:ascii="TheSansLight-Plain" w:hAnsi="TheSansLight-Plain" w:cs="TheSansLight-Plain"/>
          <w:sz w:val="20"/>
          <w:szCs w:val="20"/>
          <w:lang w:val="de-CH"/>
        </w:rPr>
        <w:t>eingegangen sein. Eine Bestätigung des Eingangs wird versendet.</w:t>
      </w:r>
    </w:p>
    <w:p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rsid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r w:rsidRPr="00F24A7E">
        <w:rPr>
          <w:rFonts w:ascii="TheSansLight-Plain" w:hAnsi="TheSansLight-Plain" w:cs="TheSansLight-Plain"/>
          <w:sz w:val="20"/>
          <w:szCs w:val="20"/>
          <w:lang w:val="de-CH"/>
        </w:rPr>
        <w:t>Die Entscheidung der Jury ist endgültig und kann nicht angefochten werden. Der Rechtsweg ist ausgeschlossen.</w:t>
      </w:r>
    </w:p>
    <w:p w:rsidR="008E4D26" w:rsidRDefault="008E4D26" w:rsidP="00F24A7E">
      <w:pPr>
        <w:autoSpaceDE w:val="0"/>
        <w:autoSpaceDN w:val="0"/>
        <w:adjustRightInd w:val="0"/>
        <w:spacing w:after="0" w:line="240" w:lineRule="auto"/>
        <w:rPr>
          <w:rFonts w:ascii="TheSansLight-Plain" w:hAnsi="TheSansLight-Plain" w:cs="TheSansLight-Plain"/>
          <w:sz w:val="20"/>
          <w:szCs w:val="20"/>
          <w:lang w:val="de-CH"/>
        </w:rPr>
      </w:pPr>
    </w:p>
    <w:p w:rsidR="008E4D26" w:rsidRPr="00F24A7E" w:rsidRDefault="008E4D26" w:rsidP="00F24A7E">
      <w:pPr>
        <w:autoSpaceDE w:val="0"/>
        <w:autoSpaceDN w:val="0"/>
        <w:adjustRightInd w:val="0"/>
        <w:spacing w:after="0" w:line="240" w:lineRule="auto"/>
        <w:rPr>
          <w:rFonts w:ascii="TheSansLight-Plain" w:hAnsi="TheSansLight-Plain" w:cs="TheSansLight-Plain"/>
          <w:sz w:val="20"/>
          <w:szCs w:val="20"/>
          <w:lang w:val="de-CH"/>
        </w:rPr>
      </w:pPr>
      <w:bookmarkStart w:id="0" w:name="_Hlk972785"/>
      <w:r>
        <w:rPr>
          <w:rFonts w:ascii="TheSansLight-Plain" w:hAnsi="TheSansLight-Plain" w:cs="TheSansLight-Plain"/>
          <w:sz w:val="20"/>
          <w:szCs w:val="20"/>
          <w:lang w:val="de-CH"/>
        </w:rPr>
        <w:t xml:space="preserve">Alle </w:t>
      </w:r>
      <w:r w:rsidR="007A2E16">
        <w:rPr>
          <w:rFonts w:ascii="TheSansLight-Plain" w:hAnsi="TheSansLight-Plain" w:cs="TheSansLight-Plain"/>
          <w:b/>
          <w:i/>
          <w:sz w:val="20"/>
          <w:szCs w:val="20"/>
          <w:lang w:val="de-CH"/>
        </w:rPr>
        <w:t>Finalisten</w:t>
      </w:r>
      <w:r>
        <w:rPr>
          <w:rFonts w:ascii="TheSansLight-Plain" w:hAnsi="TheSansLight-Plain" w:cs="TheSansLight-Plain"/>
          <w:sz w:val="20"/>
          <w:szCs w:val="20"/>
          <w:lang w:val="de-CH"/>
        </w:rPr>
        <w:t xml:space="preserve"> erhalten 2 Freitickets für den SMFS-Event und müssen zur Verleihung vor Ort sein.</w:t>
      </w:r>
    </w:p>
    <w:bookmarkEnd w:id="0"/>
    <w:p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r w:rsidRPr="00F24A7E">
        <w:rPr>
          <w:rFonts w:ascii="TheSansLight-Plain" w:hAnsi="TheSansLight-Plain" w:cs="TheSansLight-Plain"/>
          <w:sz w:val="20"/>
          <w:szCs w:val="20"/>
          <w:lang w:val="de-CH"/>
        </w:rPr>
        <w:t xml:space="preserve">SMFS kann nicht für etwaige Kosten, die den Wettbewerbsteilnehmern während des Auswahlprozesses entstehen könnten, verantwortlich gemacht werden. </w:t>
      </w:r>
    </w:p>
    <w:p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rsidR="000744EB" w:rsidRDefault="00264A85" w:rsidP="00F24A7E">
      <w:pPr>
        <w:autoSpaceDE w:val="0"/>
        <w:autoSpaceDN w:val="0"/>
        <w:adjustRightInd w:val="0"/>
        <w:spacing w:after="0" w:line="240" w:lineRule="auto"/>
        <w:rPr>
          <w:rFonts w:ascii="Arial" w:hAnsi="Arial" w:cs="Arial"/>
          <w:color w:val="000000"/>
          <w:sz w:val="20"/>
          <w:szCs w:val="20"/>
          <w:lang w:val="de-CH"/>
        </w:rPr>
      </w:pPr>
      <w:r w:rsidRPr="00264A85">
        <w:rPr>
          <w:rFonts w:ascii="Arial" w:hAnsi="Arial" w:cs="Arial"/>
          <w:color w:val="000000"/>
          <w:sz w:val="20"/>
          <w:szCs w:val="20"/>
          <w:lang w:val="de-CH"/>
        </w:rPr>
        <w:t>Falls Sie Interesse haben aber noch Unterstützung brauchen für die Eingabe, dann scheuen Sie nicht uns zu kontaktieren, wir helfen gerne weiter</w:t>
      </w:r>
      <w:r>
        <w:rPr>
          <w:rFonts w:ascii="Arial" w:hAnsi="Arial" w:cs="Arial"/>
          <w:color w:val="000000"/>
          <w:sz w:val="20"/>
          <w:szCs w:val="20"/>
          <w:lang w:val="de-CH"/>
        </w:rPr>
        <w:t>.</w:t>
      </w:r>
    </w:p>
    <w:p w:rsidR="00765EBC" w:rsidRPr="00264A85" w:rsidRDefault="00765EBC" w:rsidP="00F24A7E">
      <w:pPr>
        <w:autoSpaceDE w:val="0"/>
        <w:autoSpaceDN w:val="0"/>
        <w:adjustRightInd w:val="0"/>
        <w:spacing w:after="0" w:line="240" w:lineRule="auto"/>
        <w:rPr>
          <w:rFonts w:ascii="TheSansLight-Plain" w:hAnsi="TheSansLight-Plain" w:cs="TheSansLight-Plain"/>
          <w:sz w:val="20"/>
          <w:szCs w:val="20"/>
          <w:lang w:val="de-CH"/>
        </w:rPr>
      </w:pPr>
      <w:bookmarkStart w:id="1" w:name="_GoBack"/>
      <w:bookmarkEnd w:id="1"/>
    </w:p>
    <w:p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rsidR="00F24A7E" w:rsidRPr="005D2660" w:rsidRDefault="00F24A7E" w:rsidP="00F24A7E">
      <w:pPr>
        <w:pStyle w:val="Default"/>
        <w:spacing w:line="480" w:lineRule="auto"/>
        <w:rPr>
          <w:rFonts w:ascii="TheSansLight-Plain" w:hAnsi="TheSansLight-Plain"/>
          <w:b/>
        </w:rPr>
      </w:pPr>
      <w:r w:rsidRPr="00F24A7E">
        <w:rPr>
          <w:rFonts w:ascii="TheSansLight-Plain" w:hAnsi="TheSansLight-Plain" w:cs="TheSansLight-Plain"/>
          <w:sz w:val="20"/>
          <w:szCs w:val="20"/>
        </w:rPr>
        <w:t>​</w:t>
      </w:r>
      <w:r w:rsidRPr="00F24A7E">
        <w:rPr>
          <w:rFonts w:ascii="TheSansLight-Plain" w:hAnsi="TheSansLight-Plain"/>
          <w:b/>
        </w:rPr>
        <w:t xml:space="preserve"> </w:t>
      </w:r>
      <w:r w:rsidRPr="005D2660">
        <w:rPr>
          <w:rFonts w:ascii="TheSansLight-Plain" w:hAnsi="TheSansLight-Plain"/>
          <w:b/>
        </w:rPr>
        <w:t>Bewerbung für (bitte entsprechend ankreuzen)</w:t>
      </w:r>
      <w:r>
        <w:rPr>
          <w:rFonts w:ascii="TheSansLight-Plain" w:hAnsi="TheSansLight-Plain"/>
          <w:b/>
        </w:rPr>
        <w:t>:</w:t>
      </w:r>
    </w:p>
    <w:permStart w:id="0" w:edGrp="everyone"/>
    <w:p w:rsidR="004E63D1" w:rsidRPr="00A40CFC" w:rsidRDefault="00A6610F" w:rsidP="004E63D1">
      <w:pPr>
        <w:pStyle w:val="Default"/>
        <w:spacing w:line="480" w:lineRule="auto"/>
        <w:rPr>
          <w:rFonts w:ascii="TheSansLight-Plain" w:hAnsi="TheSansLight-Plain" w:cs="TheSansLight-Plain"/>
          <w:b/>
          <w:szCs w:val="20"/>
          <w:u w:val="single"/>
          <w:lang w:val="fr-CH"/>
        </w:rPr>
      </w:pPr>
      <w:sdt>
        <w:sdtPr>
          <w:rPr>
            <w:rFonts w:ascii="TheSansLight-Plain" w:hAnsi="TheSansLight-Plain" w:cs="TheSansLight-Plain"/>
            <w:b/>
            <w:szCs w:val="20"/>
            <w:lang w:val="fr-CH"/>
          </w:rPr>
          <w:id w:val="746845266"/>
        </w:sdtPr>
        <w:sdtContent>
          <w:r w:rsidR="00214DF1" w:rsidRPr="00A40CFC">
            <w:rPr>
              <w:rFonts w:ascii="MS Gothic" w:eastAsia="MS Gothic" w:hAnsi="MS Gothic" w:cs="TheSansLight-Plain" w:hint="eastAsia"/>
              <w:b/>
              <w:szCs w:val="20"/>
              <w:lang w:val="fr-CH"/>
            </w:rPr>
            <w:t>☐</w:t>
          </w:r>
        </w:sdtContent>
      </w:sdt>
      <w:r w:rsidR="00F24A7E" w:rsidRPr="00A40CFC">
        <w:rPr>
          <w:rFonts w:ascii="TheSansLight-Plain" w:hAnsi="TheSansLight-Plain" w:cs="TheSansLight-Plain"/>
          <w:b/>
          <w:szCs w:val="20"/>
          <w:lang w:val="fr-CH"/>
        </w:rPr>
        <w:t xml:space="preserve">  </w:t>
      </w:r>
      <w:permEnd w:id="0"/>
      <w:r>
        <w:rPr>
          <w:rFonts w:ascii="TheSansLight-Plain" w:hAnsi="TheSansLight-Plain" w:cs="TheSansLight-Plain"/>
          <w:b/>
          <w:szCs w:val="20"/>
          <w:u w:val="single"/>
        </w:rPr>
        <w:fldChar w:fldCharType="begin"/>
      </w:r>
      <w:r w:rsidR="004E63D1" w:rsidRPr="00A40CFC">
        <w:rPr>
          <w:rFonts w:ascii="TheSansLight-Plain" w:hAnsi="TheSansLight-Plain" w:cs="TheSansLight-Plain"/>
          <w:b/>
          <w:szCs w:val="20"/>
          <w:lang w:val="fr-CH"/>
        </w:rPr>
        <w:instrText xml:space="preserve"> REF IT \h </w:instrText>
      </w:r>
      <w:r w:rsidR="004E63D1" w:rsidRPr="00A40CFC">
        <w:rPr>
          <w:rFonts w:ascii="TheSansLight-Plain" w:hAnsi="TheSansLight-Plain" w:cs="TheSansLight-Plain"/>
          <w:b/>
          <w:szCs w:val="20"/>
          <w:u w:val="single"/>
          <w:lang w:val="fr-CH"/>
        </w:rPr>
        <w:instrText xml:space="preserve"> \* MERGEFORMAT </w:instrText>
      </w:r>
      <w:r w:rsidR="0033304A" w:rsidRPr="00A6610F">
        <w:rPr>
          <w:rFonts w:ascii="TheSansLight-Plain" w:hAnsi="TheSansLight-Plain" w:cs="TheSansLight-Plain"/>
          <w:b/>
          <w:szCs w:val="20"/>
          <w:u w:val="single"/>
        </w:rPr>
      </w:r>
      <w:r>
        <w:rPr>
          <w:rFonts w:ascii="TheSansLight-Plain" w:hAnsi="TheSansLight-Plain" w:cs="TheSansLight-Plain"/>
          <w:b/>
          <w:szCs w:val="20"/>
          <w:u w:val="single"/>
        </w:rPr>
        <w:fldChar w:fldCharType="separate"/>
      </w:r>
      <w:r w:rsidR="004E63D1" w:rsidRPr="00A40CFC">
        <w:rPr>
          <w:rFonts w:ascii="TheSansLight-Plain" w:hAnsi="TheSansLight-Plain" w:cs="TheSansLight-Plain"/>
          <w:b/>
          <w:szCs w:val="20"/>
          <w:u w:val="single"/>
          <w:lang w:val="fr-CH"/>
        </w:rPr>
        <w:t>IT-Service Management-Projekt des Jahres</w:t>
      </w:r>
    </w:p>
    <w:p w:rsidR="004E63D1" w:rsidRPr="00A40CFC" w:rsidRDefault="00A6610F" w:rsidP="004E63D1">
      <w:pPr>
        <w:pStyle w:val="Default"/>
        <w:spacing w:line="480" w:lineRule="auto"/>
        <w:rPr>
          <w:rFonts w:ascii="TheSansLight-Plain" w:hAnsi="TheSansLight-Plain" w:cs="TheSansLight-Plain"/>
          <w:b/>
          <w:szCs w:val="20"/>
          <w:u w:val="single"/>
          <w:lang w:val="fr-CH"/>
        </w:rPr>
      </w:pPr>
      <w:r>
        <w:rPr>
          <w:rFonts w:ascii="TheSansLight-Plain" w:hAnsi="TheSansLight-Plain" w:cs="TheSansLight-Plain"/>
          <w:b/>
          <w:szCs w:val="20"/>
          <w:u w:val="single"/>
        </w:rPr>
        <w:fldChar w:fldCharType="end"/>
      </w:r>
      <w:permStart w:id="1" w:edGrp="everyone"/>
      <w:sdt>
        <w:sdtPr>
          <w:rPr>
            <w:rFonts w:ascii="TheSansLight-Plain" w:hAnsi="TheSansLight-Plain" w:cs="TheSansLight-Plain"/>
            <w:b/>
            <w:szCs w:val="20"/>
            <w:lang w:val="fr-CH"/>
          </w:rPr>
          <w:id w:val="1414197255"/>
        </w:sdtPr>
        <w:sdtContent>
          <w:r w:rsidR="00843191" w:rsidRPr="00A40CFC">
            <w:rPr>
              <w:rFonts w:ascii="MS Gothic" w:eastAsia="MS Gothic" w:hAnsi="MS Gothic" w:cs="TheSansLight-Plain" w:hint="eastAsia"/>
              <w:b/>
              <w:szCs w:val="20"/>
              <w:lang w:val="fr-CH"/>
            </w:rPr>
            <w:t>☐</w:t>
          </w:r>
        </w:sdtContent>
      </w:sdt>
      <w:r w:rsidR="00F24A7E" w:rsidRPr="00A40CFC">
        <w:rPr>
          <w:rFonts w:ascii="TheSansLight-Plain" w:hAnsi="TheSansLight-Plain" w:cs="TheSansLight-Plain"/>
          <w:b/>
          <w:szCs w:val="20"/>
          <w:lang w:val="fr-CH"/>
        </w:rPr>
        <w:t xml:space="preserve">  </w:t>
      </w:r>
      <w:permEnd w:id="1"/>
      <w:r>
        <w:rPr>
          <w:rFonts w:ascii="TheSansLight-Plain" w:hAnsi="TheSansLight-Plain" w:cs="TheSansLight-Plain"/>
          <w:b/>
          <w:szCs w:val="20"/>
          <w:u w:val="single"/>
        </w:rPr>
        <w:fldChar w:fldCharType="begin"/>
      </w:r>
      <w:r w:rsidR="004E63D1" w:rsidRPr="00A40CFC">
        <w:rPr>
          <w:rFonts w:ascii="TheSansLight-Plain" w:hAnsi="TheSansLight-Plain" w:cs="TheSansLight-Plain"/>
          <w:b/>
          <w:szCs w:val="20"/>
          <w:lang w:val="fr-CH"/>
        </w:rPr>
        <w:instrText xml:space="preserve"> REF Inno \h </w:instrText>
      </w:r>
      <w:r w:rsidR="004E63D1" w:rsidRPr="00A40CFC">
        <w:rPr>
          <w:rFonts w:ascii="TheSansLight-Plain" w:hAnsi="TheSansLight-Plain" w:cs="TheSansLight-Plain"/>
          <w:b/>
          <w:szCs w:val="20"/>
          <w:u w:val="single"/>
          <w:lang w:val="fr-CH"/>
        </w:rPr>
        <w:instrText xml:space="preserve"> \* MERGEFORMAT </w:instrText>
      </w:r>
      <w:r w:rsidR="0033304A" w:rsidRPr="00A6610F">
        <w:rPr>
          <w:rFonts w:ascii="TheSansLight-Plain" w:hAnsi="TheSansLight-Plain" w:cs="TheSansLight-Plain"/>
          <w:b/>
          <w:szCs w:val="20"/>
          <w:u w:val="single"/>
        </w:rPr>
      </w:r>
      <w:r>
        <w:rPr>
          <w:rFonts w:ascii="TheSansLight-Plain" w:hAnsi="TheSansLight-Plain" w:cs="TheSansLight-Plain"/>
          <w:b/>
          <w:szCs w:val="20"/>
          <w:u w:val="single"/>
        </w:rPr>
        <w:fldChar w:fldCharType="separate"/>
      </w:r>
      <w:r w:rsidR="004E63D1" w:rsidRPr="00A40CFC">
        <w:rPr>
          <w:rFonts w:ascii="TheSansLight-Plain" w:hAnsi="TheSansLight-Plain" w:cs="TheSansLight-Plain"/>
          <w:b/>
          <w:szCs w:val="20"/>
          <w:u w:val="single"/>
          <w:lang w:val="fr-CH"/>
        </w:rPr>
        <w:t>IT-Service Management-Innovation des Jahres</w:t>
      </w:r>
    </w:p>
    <w:p w:rsidR="004E63D1" w:rsidRPr="00A40CFC" w:rsidRDefault="00A6610F" w:rsidP="004E63D1">
      <w:pPr>
        <w:pStyle w:val="Default"/>
        <w:spacing w:line="480" w:lineRule="auto"/>
        <w:rPr>
          <w:rFonts w:ascii="TheSansLight-Plain" w:hAnsi="TheSansLight-Plain" w:cs="TheSansLight-Plain"/>
          <w:b/>
          <w:szCs w:val="20"/>
          <w:u w:val="single"/>
          <w:lang w:val="fr-CH"/>
        </w:rPr>
      </w:pPr>
      <w:r>
        <w:rPr>
          <w:rFonts w:ascii="TheSansLight-Plain" w:hAnsi="TheSansLight-Plain" w:cs="TheSansLight-Plain"/>
          <w:b/>
          <w:szCs w:val="20"/>
          <w:u w:val="single"/>
        </w:rPr>
        <w:fldChar w:fldCharType="end"/>
      </w:r>
      <w:permStart w:id="2" w:edGrp="everyone"/>
      <w:sdt>
        <w:sdtPr>
          <w:rPr>
            <w:rFonts w:ascii="TheSansLight-Plain" w:hAnsi="TheSansLight-Plain" w:cs="TheSansLight-Plain"/>
            <w:b/>
            <w:szCs w:val="20"/>
            <w:lang w:val="fr-CH"/>
          </w:rPr>
          <w:id w:val="-1729141252"/>
        </w:sdtPr>
        <w:sdtContent>
          <w:r w:rsidR="00843191" w:rsidRPr="00A40CFC">
            <w:rPr>
              <w:rFonts w:ascii="MS Gothic" w:eastAsia="MS Gothic" w:hAnsi="MS Gothic" w:cs="TheSansLight-Plain" w:hint="eastAsia"/>
              <w:b/>
              <w:szCs w:val="20"/>
              <w:lang w:val="fr-CH"/>
            </w:rPr>
            <w:t>☐</w:t>
          </w:r>
        </w:sdtContent>
      </w:sdt>
      <w:r w:rsidR="00F24A7E" w:rsidRPr="00A40CFC">
        <w:rPr>
          <w:rFonts w:ascii="TheSansLight-Plain" w:hAnsi="TheSansLight-Plain" w:cs="TheSansLight-Plain"/>
          <w:b/>
          <w:szCs w:val="20"/>
          <w:lang w:val="fr-CH"/>
        </w:rPr>
        <w:t xml:space="preserve">  </w:t>
      </w:r>
      <w:permEnd w:id="2"/>
      <w:r w:rsidRPr="00A6610F">
        <w:rPr>
          <w:rFonts w:ascii="TheSansLight-Plain" w:hAnsi="TheSansLight-Plain" w:cs="TheSansLight-Plain"/>
          <w:b/>
          <w:szCs w:val="20"/>
          <w:u w:val="single"/>
        </w:rPr>
        <w:fldChar w:fldCharType="begin"/>
      </w:r>
      <w:r w:rsidR="004E63D1" w:rsidRPr="00A40CFC">
        <w:rPr>
          <w:rFonts w:ascii="TheSansLight-Plain" w:hAnsi="TheSansLight-Plain" w:cs="TheSansLight-Plain"/>
          <w:b/>
          <w:szCs w:val="20"/>
          <w:lang w:val="fr-CH"/>
        </w:rPr>
        <w:instrText xml:space="preserve"> REF ESM \h </w:instrText>
      </w:r>
      <w:r w:rsidR="0033304A" w:rsidRPr="00A6610F">
        <w:rPr>
          <w:rFonts w:ascii="TheSansLight-Plain" w:hAnsi="TheSansLight-Plain" w:cs="TheSansLight-Plain"/>
          <w:b/>
          <w:szCs w:val="20"/>
          <w:u w:val="single"/>
        </w:rPr>
      </w:r>
      <w:r w:rsidRPr="00A6610F">
        <w:rPr>
          <w:rFonts w:ascii="TheSansLight-Plain" w:hAnsi="TheSansLight-Plain" w:cs="TheSansLight-Plain"/>
          <w:b/>
          <w:szCs w:val="20"/>
          <w:u w:val="single"/>
        </w:rPr>
        <w:fldChar w:fldCharType="separate"/>
      </w:r>
      <w:r w:rsidR="004E63D1" w:rsidRPr="00A40CFC">
        <w:rPr>
          <w:rFonts w:ascii="TheSansLight-Plain" w:hAnsi="TheSansLight-Plain" w:cs="TheSansLight-Plain"/>
          <w:b/>
          <w:szCs w:val="20"/>
          <w:u w:val="single"/>
          <w:lang w:val="fr-CH"/>
        </w:rPr>
        <w:t>Enterprise Service Management (ESM) Implementation des Jahres</w:t>
      </w:r>
    </w:p>
    <w:p w:rsidR="00F24A7E" w:rsidRPr="00A40CFC" w:rsidRDefault="00A6610F" w:rsidP="004E63D1">
      <w:pPr>
        <w:pStyle w:val="Listenabsatz"/>
        <w:autoSpaceDE w:val="0"/>
        <w:autoSpaceDN w:val="0"/>
        <w:adjustRightInd w:val="0"/>
        <w:spacing w:after="0" w:line="480" w:lineRule="auto"/>
        <w:ind w:left="0"/>
        <w:rPr>
          <w:rFonts w:ascii="TheSansLight-Plain" w:hAnsi="TheSansLight-Plain" w:cs="TheSansLight-Plain"/>
          <w:sz w:val="20"/>
          <w:szCs w:val="20"/>
          <w:lang w:val="fr-CH"/>
        </w:rPr>
      </w:pPr>
      <w:r>
        <w:rPr>
          <w:rFonts w:ascii="TheSansLight-Plain" w:hAnsi="TheSansLight-Plain" w:cs="TheSansLight-Plain"/>
          <w:b/>
          <w:sz w:val="24"/>
          <w:szCs w:val="20"/>
          <w:u w:val="single"/>
          <w:lang w:val="de-CH"/>
        </w:rPr>
        <w:fldChar w:fldCharType="end"/>
      </w:r>
    </w:p>
    <w:p w:rsidR="00F24A7E" w:rsidRPr="00A40CFC" w:rsidRDefault="00F24A7E">
      <w:pPr>
        <w:rPr>
          <w:rFonts w:ascii="TheSansLight-Plain" w:hAnsi="TheSansLight-Plain"/>
          <w:b/>
          <w:sz w:val="24"/>
          <w:szCs w:val="24"/>
          <w:lang w:val="fr-CH"/>
        </w:rPr>
      </w:pPr>
      <w:r w:rsidRPr="00A40CFC">
        <w:rPr>
          <w:rFonts w:ascii="TheSansLight-Plain" w:hAnsi="TheSansLight-Plain"/>
          <w:b/>
          <w:sz w:val="24"/>
          <w:szCs w:val="24"/>
          <w:lang w:val="fr-CH"/>
        </w:rPr>
        <w:br w:type="page"/>
      </w:r>
    </w:p>
    <w:p w:rsidR="00F24A7E" w:rsidRDefault="00F24A7E" w:rsidP="00F24A7E">
      <w:pPr>
        <w:pStyle w:val="KeinLeerraum"/>
        <w:rPr>
          <w:rFonts w:ascii="TheSansLight-Plain" w:hAnsi="TheSansLight-Plain"/>
          <w:b/>
          <w:sz w:val="24"/>
          <w:szCs w:val="24"/>
          <w:lang w:val="de-CH"/>
        </w:rPr>
      </w:pPr>
      <w:r w:rsidRPr="00350C08">
        <w:rPr>
          <w:rFonts w:ascii="TheSansLight-Plain" w:hAnsi="TheSansLight-Plain"/>
          <w:b/>
          <w:sz w:val="24"/>
          <w:szCs w:val="24"/>
          <w:lang w:val="de-CH"/>
        </w:rPr>
        <w:t xml:space="preserve">Name der Service Management Initiative  </w:t>
      </w:r>
    </w:p>
    <w:p w:rsidR="00F24A7E" w:rsidRPr="00350C08" w:rsidRDefault="00F24A7E" w:rsidP="00F24A7E">
      <w:pPr>
        <w:pStyle w:val="KeinLeerraum"/>
        <w:rPr>
          <w:rFonts w:ascii="TheSansLight-Plain" w:hAnsi="TheSansLight-Plain"/>
          <w:b/>
          <w:sz w:val="24"/>
          <w:szCs w:val="24"/>
          <w:lang w:val="de-CH"/>
        </w:rPr>
      </w:pPr>
    </w:p>
    <w:p w:rsidR="00F24A7E" w:rsidRDefault="00F24A7E" w:rsidP="00F24A7E">
      <w:pPr>
        <w:pStyle w:val="KeinLeerraum"/>
        <w:pBdr>
          <w:bottom w:val="single" w:sz="12" w:space="1" w:color="auto"/>
        </w:pBdr>
        <w:rPr>
          <w:rFonts w:ascii="TheSansLight-Plain" w:hAnsi="TheSansLight-Plain"/>
          <w:b/>
          <w:sz w:val="28"/>
          <w:szCs w:val="28"/>
          <w:lang w:val="de-CH"/>
        </w:rPr>
      </w:pPr>
      <w:permStart w:id="3" w:edGrp="everyone"/>
    </w:p>
    <w:permEnd w:id="3"/>
    <w:p w:rsidR="00F24A7E" w:rsidRPr="00350C08" w:rsidRDefault="00F24A7E" w:rsidP="00F24A7E">
      <w:pPr>
        <w:pStyle w:val="KeinLeerraum"/>
        <w:rPr>
          <w:rFonts w:ascii="TheSansLight-Plain" w:hAnsi="TheSansLight-Plain"/>
          <w:b/>
          <w:sz w:val="28"/>
          <w:szCs w:val="28"/>
          <w:lang w:val="de-CH"/>
        </w:rPr>
      </w:pPr>
    </w:p>
    <w:p w:rsidR="00F24A7E" w:rsidRPr="00DE6A0E" w:rsidRDefault="00F24A7E" w:rsidP="00F24A7E">
      <w:pPr>
        <w:pStyle w:val="Default"/>
        <w:rPr>
          <w:rFonts w:ascii="TheSansLight-Plain" w:hAnsi="TheSansLight-Plain"/>
          <w:sz w:val="20"/>
          <w:szCs w:val="20"/>
        </w:rPr>
      </w:pPr>
    </w:p>
    <w:p w:rsidR="00F24A7E" w:rsidRDefault="00F24A7E" w:rsidP="00F24A7E">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Geschäftstätigkeit und die Branche Ihres Unternehmens (max </w:t>
      </w:r>
      <w:r>
        <w:rPr>
          <w:rFonts w:ascii="TheSansLight-Plain" w:hAnsi="TheSansLight-Plain"/>
          <w:sz w:val="20"/>
          <w:szCs w:val="20"/>
        </w:rPr>
        <w:t>10</w:t>
      </w:r>
      <w:r w:rsidRPr="00DE6A0E">
        <w:rPr>
          <w:rFonts w:ascii="TheSansLight-Plain" w:hAnsi="TheSansLight-Plain"/>
          <w:sz w:val="20"/>
          <w:szCs w:val="20"/>
        </w:rPr>
        <w:t>00 Zeichen)</w:t>
      </w:r>
    </w:p>
    <w:p w:rsidR="00F24A7E" w:rsidRDefault="00F24A7E" w:rsidP="00F24A7E">
      <w:pPr>
        <w:pStyle w:val="Default"/>
        <w:rPr>
          <w:rFonts w:ascii="TheSansLight-Plain" w:hAnsi="TheSansLight-Plain"/>
          <w:sz w:val="20"/>
          <w:szCs w:val="20"/>
        </w:rPr>
      </w:pPr>
    </w:p>
    <w:tbl>
      <w:tblPr>
        <w:tblStyle w:val="Tabellenraster"/>
        <w:tblW w:w="0" w:type="auto"/>
        <w:tblLook w:val="04A0"/>
      </w:tblPr>
      <w:tblGrid>
        <w:gridCol w:w="9396"/>
      </w:tblGrid>
      <w:tr w:rsidR="00F24A7E">
        <w:tc>
          <w:tcPr>
            <w:tcW w:w="9396" w:type="dxa"/>
          </w:tcPr>
          <w:p w:rsidR="00F24A7E" w:rsidRDefault="00F24A7E" w:rsidP="004E63D1">
            <w:pPr>
              <w:pStyle w:val="Default"/>
              <w:rPr>
                <w:rFonts w:ascii="TheSansLight-Plain" w:hAnsi="TheSansLight-Plain"/>
                <w:sz w:val="20"/>
                <w:szCs w:val="20"/>
              </w:rPr>
            </w:pPr>
            <w:permStart w:id="4" w:edGrp="everyone"/>
          </w:p>
          <w:p w:rsidR="00F24A7E" w:rsidRPr="000518B5" w:rsidRDefault="00F24A7E" w:rsidP="004E63D1">
            <w:pPr>
              <w:pStyle w:val="Default"/>
              <w:rPr>
                <w:rFonts w:ascii="TheSansLight-Plain" w:hAnsi="TheSansLight-Plain"/>
                <w:i/>
                <w:sz w:val="20"/>
                <w:szCs w:val="20"/>
              </w:rPr>
            </w:pPr>
            <w:r w:rsidRPr="000518B5">
              <w:rPr>
                <w:rFonts w:ascii="TheSansLight-Plain" w:hAnsi="TheSansLight-Plain"/>
                <w:i/>
                <w:sz w:val="20"/>
                <w:szCs w:val="20"/>
              </w:rPr>
              <w:t>text</w:t>
            </w:r>
          </w:p>
          <w:p w:rsidR="00F24A7E" w:rsidRDefault="00F24A7E" w:rsidP="004E63D1">
            <w:pPr>
              <w:pStyle w:val="Default"/>
              <w:rPr>
                <w:rFonts w:ascii="TheSansLight-Plain" w:hAnsi="TheSansLight-Plain"/>
                <w:sz w:val="20"/>
                <w:szCs w:val="20"/>
              </w:rPr>
            </w:pPr>
          </w:p>
          <w:p w:rsidR="00F24A7E" w:rsidRDefault="00F24A7E" w:rsidP="004E63D1">
            <w:pPr>
              <w:pStyle w:val="Default"/>
              <w:rPr>
                <w:rFonts w:ascii="TheSansLight-Plain" w:hAnsi="TheSansLight-Plain"/>
                <w:sz w:val="20"/>
                <w:szCs w:val="20"/>
              </w:rPr>
            </w:pPr>
          </w:p>
          <w:p w:rsidR="00F24A7E" w:rsidRDefault="00F24A7E" w:rsidP="004E63D1">
            <w:pPr>
              <w:pStyle w:val="Default"/>
              <w:rPr>
                <w:rFonts w:ascii="TheSansLight-Plain" w:hAnsi="TheSansLight-Plain"/>
                <w:sz w:val="20"/>
                <w:szCs w:val="20"/>
              </w:rPr>
            </w:pPr>
          </w:p>
          <w:p w:rsidR="00F24A7E" w:rsidRDefault="00F24A7E" w:rsidP="004E63D1">
            <w:pPr>
              <w:pStyle w:val="Default"/>
              <w:rPr>
                <w:rFonts w:ascii="TheSansLight-Plain" w:hAnsi="TheSansLight-Plain"/>
                <w:sz w:val="20"/>
                <w:szCs w:val="20"/>
              </w:rPr>
            </w:pPr>
          </w:p>
          <w:p w:rsidR="00F24A7E" w:rsidRDefault="00F24A7E" w:rsidP="004E63D1">
            <w:pPr>
              <w:pStyle w:val="Default"/>
              <w:rPr>
                <w:rFonts w:ascii="TheSansLight-Plain" w:hAnsi="TheSansLight-Plain"/>
                <w:sz w:val="20"/>
                <w:szCs w:val="20"/>
              </w:rPr>
            </w:pPr>
          </w:p>
          <w:p w:rsidR="00F24A7E" w:rsidRDefault="00F24A7E" w:rsidP="004E63D1">
            <w:pPr>
              <w:pStyle w:val="Default"/>
              <w:rPr>
                <w:rFonts w:ascii="TheSansLight-Plain" w:hAnsi="TheSansLight-Plain"/>
                <w:sz w:val="20"/>
                <w:szCs w:val="20"/>
              </w:rPr>
            </w:pPr>
          </w:p>
          <w:p w:rsidR="00F24A7E" w:rsidRDefault="00F24A7E" w:rsidP="004E63D1">
            <w:pPr>
              <w:pStyle w:val="Default"/>
              <w:rPr>
                <w:rFonts w:ascii="TheSansLight-Plain" w:hAnsi="TheSansLight-Plain"/>
                <w:sz w:val="20"/>
                <w:szCs w:val="20"/>
              </w:rPr>
            </w:pPr>
          </w:p>
          <w:p w:rsidR="00F24A7E" w:rsidRDefault="00F24A7E" w:rsidP="004E63D1">
            <w:pPr>
              <w:pStyle w:val="Default"/>
              <w:rPr>
                <w:rFonts w:ascii="TheSansLight-Plain" w:hAnsi="TheSansLight-Plain"/>
                <w:sz w:val="20"/>
                <w:szCs w:val="20"/>
              </w:rPr>
            </w:pPr>
          </w:p>
          <w:permEnd w:id="4"/>
          <w:p w:rsidR="00F24A7E" w:rsidRDefault="00F24A7E" w:rsidP="004E63D1">
            <w:pPr>
              <w:pStyle w:val="Default"/>
              <w:rPr>
                <w:rFonts w:ascii="TheSansLight-Plain" w:hAnsi="TheSansLight-Plain"/>
                <w:sz w:val="20"/>
                <w:szCs w:val="20"/>
              </w:rPr>
            </w:pPr>
          </w:p>
        </w:tc>
      </w:tr>
    </w:tbl>
    <w:p w:rsidR="00F24A7E" w:rsidRDefault="00F24A7E" w:rsidP="00F24A7E">
      <w:pPr>
        <w:pStyle w:val="Default"/>
        <w:rPr>
          <w:rFonts w:ascii="TheSansLight-Plain" w:hAnsi="TheSansLight-Plain"/>
          <w:sz w:val="20"/>
          <w:szCs w:val="20"/>
        </w:rPr>
      </w:pPr>
    </w:p>
    <w:p w:rsidR="00F24A7E" w:rsidRDefault="00F24A7E">
      <w:pPr>
        <w:rPr>
          <w:rFonts w:ascii="TheSansLight-Plain" w:hAnsi="TheSansLight-Plain"/>
          <w:b/>
          <w:bCs/>
          <w:sz w:val="20"/>
          <w:szCs w:val="20"/>
          <w:lang w:val="de-CH"/>
        </w:rPr>
      </w:pPr>
    </w:p>
    <w:p w:rsidR="008A7F5F" w:rsidRDefault="008A7F5F" w:rsidP="008A7F5F">
      <w:pPr>
        <w:pStyle w:val="KeinLeerraum"/>
        <w:rPr>
          <w:rFonts w:ascii="TheSansLight-Plain" w:hAnsi="TheSansLight-Plain"/>
          <w:b/>
          <w:bCs/>
          <w:sz w:val="20"/>
          <w:szCs w:val="20"/>
          <w:lang w:val="de-CH"/>
        </w:rPr>
      </w:pPr>
      <w:r w:rsidRPr="00DE6A0E">
        <w:rPr>
          <w:rFonts w:ascii="TheSansLight-Plain" w:hAnsi="TheSansLight-Plain"/>
          <w:b/>
          <w:bCs/>
          <w:sz w:val="20"/>
          <w:szCs w:val="20"/>
          <w:lang w:val="de-CH"/>
        </w:rPr>
        <w:t>Angaben zum Teilnehmer</w:t>
      </w:r>
    </w:p>
    <w:p w:rsidR="00350C08" w:rsidRDefault="00350C08" w:rsidP="008A7F5F">
      <w:pPr>
        <w:pStyle w:val="KeinLeerraum"/>
        <w:rPr>
          <w:rFonts w:ascii="TheSansLight-Plain" w:hAnsi="TheSansLight-Plain"/>
          <w:b/>
          <w:bCs/>
          <w:sz w:val="20"/>
          <w:szCs w:val="20"/>
          <w:lang w:val="de-CH"/>
        </w:rPr>
      </w:pPr>
    </w:p>
    <w:tbl>
      <w:tblPr>
        <w:tblStyle w:val="Tabellenraster"/>
        <w:tblW w:w="0" w:type="auto"/>
        <w:tblLook w:val="04A0"/>
      </w:tblPr>
      <w:tblGrid>
        <w:gridCol w:w="2830"/>
        <w:gridCol w:w="6566"/>
      </w:tblGrid>
      <w:tr w:rsidR="00350C08" w:rsidRPr="00350C08">
        <w:tc>
          <w:tcPr>
            <w:tcW w:w="2830" w:type="dxa"/>
          </w:tcPr>
          <w:p w:rsidR="00350C08" w:rsidRPr="00350C08" w:rsidRDefault="00350C08" w:rsidP="00350C08">
            <w:pPr>
              <w:pStyle w:val="KeinLeerraum"/>
              <w:rPr>
                <w:rFonts w:ascii="TheSansLight-Plain" w:hAnsi="TheSansLight-Plain"/>
                <w:sz w:val="20"/>
                <w:szCs w:val="20"/>
                <w:lang w:val="de-CH"/>
              </w:rPr>
            </w:pPr>
            <w:permStart w:id="5" w:edGrp="everyone" w:colFirst="1" w:colLast="1"/>
            <w:r w:rsidRPr="00350C08">
              <w:rPr>
                <w:rFonts w:ascii="TheSansLight-Plain" w:hAnsi="TheSansLight-Plain"/>
                <w:sz w:val="20"/>
                <w:szCs w:val="20"/>
                <w:lang w:val="de-CH"/>
              </w:rPr>
              <w:t>Vorname</w:t>
            </w:r>
          </w:p>
        </w:tc>
        <w:tc>
          <w:tcPr>
            <w:tcW w:w="6566" w:type="dxa"/>
          </w:tcPr>
          <w:p w:rsidR="00350C08" w:rsidRPr="00350C08" w:rsidRDefault="00350C08" w:rsidP="008A7F5F">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8A7F5F">
            <w:pPr>
              <w:pStyle w:val="KeinLeerraum"/>
              <w:rPr>
                <w:rFonts w:ascii="TheSansLight-Plain" w:hAnsi="TheSansLight-Plain"/>
                <w:bCs/>
                <w:sz w:val="20"/>
                <w:szCs w:val="20"/>
                <w:lang w:val="de-CH"/>
              </w:rPr>
            </w:pPr>
            <w:permStart w:id="6" w:edGrp="everyone" w:colFirst="1" w:colLast="1"/>
            <w:permEnd w:id="5"/>
            <w:r w:rsidRPr="00350C08">
              <w:rPr>
                <w:rFonts w:ascii="TheSansLight-Plain" w:hAnsi="TheSansLight-Plain"/>
                <w:bCs/>
                <w:sz w:val="20"/>
                <w:szCs w:val="20"/>
                <w:lang w:val="de-CH"/>
              </w:rPr>
              <w:t>Nachname</w:t>
            </w:r>
          </w:p>
        </w:tc>
        <w:tc>
          <w:tcPr>
            <w:tcW w:w="6566" w:type="dxa"/>
          </w:tcPr>
          <w:p w:rsidR="00350C08" w:rsidRPr="00350C08" w:rsidRDefault="00350C08" w:rsidP="008A7F5F">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8A7F5F">
            <w:pPr>
              <w:pStyle w:val="KeinLeerraum"/>
              <w:rPr>
                <w:rFonts w:ascii="TheSansLight-Plain" w:hAnsi="TheSansLight-Plain"/>
                <w:bCs/>
                <w:sz w:val="20"/>
                <w:szCs w:val="20"/>
                <w:lang w:val="de-CH"/>
              </w:rPr>
            </w:pPr>
            <w:permStart w:id="7" w:edGrp="everyone" w:colFirst="1" w:colLast="1"/>
            <w:permEnd w:id="6"/>
            <w:r w:rsidRPr="00350C08">
              <w:rPr>
                <w:rFonts w:ascii="TheSansLight-Plain" w:hAnsi="TheSansLight-Plain"/>
                <w:bCs/>
                <w:sz w:val="20"/>
                <w:szCs w:val="20"/>
                <w:lang w:val="de-CH"/>
              </w:rPr>
              <w:t>Firma</w:t>
            </w:r>
          </w:p>
        </w:tc>
        <w:tc>
          <w:tcPr>
            <w:tcW w:w="6566" w:type="dxa"/>
          </w:tcPr>
          <w:p w:rsidR="00350C08" w:rsidRPr="00350C08" w:rsidRDefault="00350C08" w:rsidP="008A7F5F">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350C08">
            <w:pPr>
              <w:pStyle w:val="KeinLeerraum"/>
              <w:rPr>
                <w:rFonts w:ascii="TheSansLight-Plain" w:hAnsi="TheSansLight-Plain"/>
                <w:bCs/>
                <w:sz w:val="20"/>
                <w:szCs w:val="20"/>
                <w:lang w:val="de-CH"/>
              </w:rPr>
            </w:pPr>
            <w:permStart w:id="8" w:edGrp="everyone" w:colFirst="1" w:colLast="1"/>
            <w:permEnd w:id="7"/>
            <w:r w:rsidRPr="00350C08">
              <w:rPr>
                <w:rFonts w:ascii="TheSansLight-Plain" w:hAnsi="TheSansLight-Plain"/>
                <w:sz w:val="20"/>
                <w:szCs w:val="20"/>
                <w:lang w:val="de-CH"/>
              </w:rPr>
              <w:t>Rolle/Funktion</w:t>
            </w:r>
          </w:p>
        </w:tc>
        <w:tc>
          <w:tcPr>
            <w:tcW w:w="6566" w:type="dxa"/>
          </w:tcPr>
          <w:p w:rsidR="00350C08" w:rsidRPr="00350C08" w:rsidRDefault="00350C08" w:rsidP="008A7F5F">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8A7F5F">
            <w:pPr>
              <w:pStyle w:val="KeinLeerraum"/>
              <w:rPr>
                <w:rFonts w:ascii="TheSansLight-Plain" w:hAnsi="TheSansLight-Plain"/>
                <w:bCs/>
                <w:sz w:val="20"/>
                <w:szCs w:val="20"/>
                <w:lang w:val="de-CH"/>
              </w:rPr>
            </w:pPr>
            <w:permStart w:id="9" w:edGrp="everyone" w:colFirst="1" w:colLast="1"/>
            <w:permEnd w:id="8"/>
            <w:r w:rsidRPr="00350C08">
              <w:rPr>
                <w:rFonts w:ascii="TheSansLight-Plain" w:hAnsi="TheSansLight-Plain"/>
                <w:bCs/>
                <w:sz w:val="20"/>
                <w:szCs w:val="20"/>
                <w:lang w:val="de-CH"/>
              </w:rPr>
              <w:t>E-Mail</w:t>
            </w:r>
          </w:p>
        </w:tc>
        <w:tc>
          <w:tcPr>
            <w:tcW w:w="6566" w:type="dxa"/>
          </w:tcPr>
          <w:p w:rsidR="00350C08" w:rsidRPr="00350C08" w:rsidRDefault="00350C08" w:rsidP="008A7F5F">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350C08">
            <w:pPr>
              <w:pStyle w:val="KeinLeerraum"/>
              <w:rPr>
                <w:rFonts w:ascii="TheSansLight-Plain" w:hAnsi="TheSansLight-Plain"/>
                <w:bCs/>
                <w:sz w:val="20"/>
                <w:szCs w:val="20"/>
                <w:lang w:val="de-CH"/>
              </w:rPr>
            </w:pPr>
            <w:permStart w:id="10" w:edGrp="everyone" w:colFirst="1" w:colLast="1"/>
            <w:permEnd w:id="9"/>
            <w:r w:rsidRPr="00350C08">
              <w:rPr>
                <w:rFonts w:ascii="TheSansLight-Plain" w:hAnsi="TheSansLight-Plain"/>
                <w:sz w:val="20"/>
                <w:szCs w:val="20"/>
                <w:lang w:val="de-CH"/>
              </w:rPr>
              <w:t>Telefon/Natel</w:t>
            </w:r>
          </w:p>
        </w:tc>
        <w:tc>
          <w:tcPr>
            <w:tcW w:w="6566" w:type="dxa"/>
          </w:tcPr>
          <w:p w:rsidR="00350C08" w:rsidRPr="00350C08" w:rsidRDefault="00350C08" w:rsidP="008A7F5F">
            <w:pPr>
              <w:pStyle w:val="KeinLeerraum"/>
              <w:rPr>
                <w:rFonts w:ascii="TheSansLight-Plain" w:hAnsi="TheSansLight-Plain"/>
                <w:bCs/>
                <w:sz w:val="20"/>
                <w:szCs w:val="20"/>
                <w:lang w:val="de-CH"/>
              </w:rPr>
            </w:pPr>
          </w:p>
        </w:tc>
      </w:tr>
      <w:permEnd w:id="10"/>
    </w:tbl>
    <w:p w:rsidR="00350C08" w:rsidRPr="00DE6A0E" w:rsidRDefault="00350C08" w:rsidP="008A7F5F">
      <w:pPr>
        <w:pStyle w:val="KeinLeerraum"/>
        <w:rPr>
          <w:rFonts w:ascii="TheSansLight-Plain" w:hAnsi="TheSansLight-Plain"/>
          <w:b/>
          <w:bCs/>
          <w:sz w:val="20"/>
          <w:szCs w:val="20"/>
          <w:lang w:val="de-CH"/>
        </w:rPr>
      </w:pPr>
    </w:p>
    <w:p w:rsidR="00A5468F" w:rsidRPr="00DE6A0E" w:rsidRDefault="00A5468F" w:rsidP="00A5468F">
      <w:pPr>
        <w:pStyle w:val="KeinLeerraum"/>
        <w:rPr>
          <w:rFonts w:ascii="TheSansLight-Plain" w:hAnsi="TheSansLight-Plain"/>
          <w:sz w:val="20"/>
          <w:szCs w:val="20"/>
          <w:lang w:val="de-CH"/>
        </w:rPr>
      </w:pPr>
    </w:p>
    <w:p w:rsidR="008A7F5F" w:rsidRDefault="00A5468F" w:rsidP="008A7F5F">
      <w:pPr>
        <w:pStyle w:val="KeinLeerraum"/>
        <w:rPr>
          <w:rFonts w:ascii="TheSansLight-Plain" w:hAnsi="TheSansLight-Plain"/>
          <w:b/>
          <w:sz w:val="20"/>
          <w:szCs w:val="20"/>
          <w:lang w:val="de-CH"/>
        </w:rPr>
      </w:pPr>
      <w:r w:rsidRPr="00DE6A0E">
        <w:rPr>
          <w:rFonts w:ascii="TheSansLight-Plain" w:hAnsi="TheSansLight-Plain"/>
          <w:b/>
          <w:sz w:val="20"/>
          <w:szCs w:val="20"/>
          <w:lang w:val="de-CH"/>
        </w:rPr>
        <w:t>Angaben zum Unternehmen</w:t>
      </w:r>
    </w:p>
    <w:p w:rsidR="00350C08" w:rsidRDefault="00350C08" w:rsidP="008A7F5F">
      <w:pPr>
        <w:pStyle w:val="KeinLeerraum"/>
        <w:rPr>
          <w:rFonts w:ascii="TheSansLight-Plain" w:hAnsi="TheSansLight-Plain"/>
          <w:b/>
          <w:sz w:val="20"/>
          <w:szCs w:val="20"/>
          <w:lang w:val="de-CH"/>
        </w:rPr>
      </w:pPr>
    </w:p>
    <w:tbl>
      <w:tblPr>
        <w:tblStyle w:val="Tabellenraster"/>
        <w:tblW w:w="0" w:type="auto"/>
        <w:tblLook w:val="04A0"/>
      </w:tblPr>
      <w:tblGrid>
        <w:gridCol w:w="2830"/>
        <w:gridCol w:w="6566"/>
      </w:tblGrid>
      <w:tr w:rsidR="00350C08" w:rsidRPr="00350C08">
        <w:tc>
          <w:tcPr>
            <w:tcW w:w="2830" w:type="dxa"/>
          </w:tcPr>
          <w:p w:rsidR="00350C08" w:rsidRPr="00350C08" w:rsidRDefault="00350C08" w:rsidP="004E63D1">
            <w:pPr>
              <w:pStyle w:val="KeinLeerraum"/>
              <w:rPr>
                <w:rFonts w:ascii="TheSansLight-Plain" w:hAnsi="TheSansLight-Plain"/>
                <w:sz w:val="20"/>
                <w:szCs w:val="20"/>
                <w:lang w:val="de-CH"/>
              </w:rPr>
            </w:pPr>
            <w:permStart w:id="11" w:edGrp="everyone" w:colFirst="1" w:colLast="1"/>
            <w:r w:rsidRPr="00350C08">
              <w:rPr>
                <w:rFonts w:ascii="TheSansLight-Plain" w:hAnsi="TheSansLight-Plain"/>
                <w:sz w:val="20"/>
                <w:szCs w:val="20"/>
                <w:lang w:val="de-CH"/>
              </w:rPr>
              <w:t>Unternehmen/Organisation</w:t>
            </w:r>
          </w:p>
        </w:tc>
        <w:tc>
          <w:tcPr>
            <w:tcW w:w="6566" w:type="dxa"/>
          </w:tcPr>
          <w:p w:rsidR="00350C08" w:rsidRPr="00350C08" w:rsidRDefault="00350C08" w:rsidP="004E63D1">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4E63D1">
            <w:pPr>
              <w:pStyle w:val="KeinLeerraum"/>
              <w:rPr>
                <w:rFonts w:ascii="TheSansLight-Plain" w:hAnsi="TheSansLight-Plain"/>
                <w:bCs/>
                <w:sz w:val="20"/>
                <w:szCs w:val="20"/>
                <w:lang w:val="de-CH"/>
              </w:rPr>
            </w:pPr>
            <w:permStart w:id="12" w:edGrp="everyone" w:colFirst="1" w:colLast="1"/>
            <w:permEnd w:id="11"/>
            <w:r w:rsidRPr="00350C08">
              <w:rPr>
                <w:rFonts w:ascii="TheSansLight-Plain" w:hAnsi="TheSansLight-Plain"/>
                <w:bCs/>
                <w:sz w:val="20"/>
                <w:szCs w:val="20"/>
                <w:lang w:val="de-CH"/>
              </w:rPr>
              <w:t>Adresse</w:t>
            </w:r>
          </w:p>
        </w:tc>
        <w:tc>
          <w:tcPr>
            <w:tcW w:w="6566" w:type="dxa"/>
          </w:tcPr>
          <w:p w:rsidR="00350C08" w:rsidRPr="00350C08" w:rsidRDefault="00350C08" w:rsidP="004E63D1">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4E63D1">
            <w:pPr>
              <w:pStyle w:val="KeinLeerraum"/>
              <w:rPr>
                <w:rFonts w:ascii="TheSansLight-Plain" w:hAnsi="TheSansLight-Plain"/>
                <w:bCs/>
                <w:sz w:val="20"/>
                <w:szCs w:val="20"/>
                <w:lang w:val="de-CH"/>
              </w:rPr>
            </w:pPr>
            <w:permStart w:id="13" w:edGrp="everyone" w:colFirst="1" w:colLast="1"/>
            <w:permEnd w:id="12"/>
            <w:r w:rsidRPr="00350C08">
              <w:rPr>
                <w:rFonts w:ascii="TheSansLight-Plain" w:hAnsi="TheSansLight-Plain"/>
                <w:bCs/>
                <w:sz w:val="20"/>
                <w:szCs w:val="20"/>
                <w:lang w:val="de-CH"/>
              </w:rPr>
              <w:t>Website</w:t>
            </w:r>
          </w:p>
        </w:tc>
        <w:tc>
          <w:tcPr>
            <w:tcW w:w="6566" w:type="dxa"/>
          </w:tcPr>
          <w:p w:rsidR="00350C08" w:rsidRPr="00350C08" w:rsidRDefault="00350C08" w:rsidP="004E63D1">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4E63D1">
            <w:pPr>
              <w:pStyle w:val="KeinLeerraum"/>
              <w:rPr>
                <w:rFonts w:ascii="TheSansLight-Plain" w:hAnsi="TheSansLight-Plain"/>
                <w:bCs/>
                <w:sz w:val="20"/>
                <w:szCs w:val="20"/>
                <w:lang w:val="de-CH"/>
              </w:rPr>
            </w:pPr>
            <w:permStart w:id="14" w:edGrp="everyone" w:colFirst="1" w:colLast="1"/>
            <w:permEnd w:id="13"/>
            <w:r w:rsidRPr="00350C08">
              <w:rPr>
                <w:rFonts w:ascii="TheSansLight-Plain" w:hAnsi="TheSansLight-Plain"/>
                <w:sz w:val="20"/>
                <w:szCs w:val="20"/>
                <w:lang w:val="de-CH"/>
              </w:rPr>
              <w:t>Branche/Schwerpunkt</w:t>
            </w:r>
          </w:p>
        </w:tc>
        <w:tc>
          <w:tcPr>
            <w:tcW w:w="6566" w:type="dxa"/>
          </w:tcPr>
          <w:p w:rsidR="00350C08" w:rsidRPr="00350C08" w:rsidRDefault="00350C08" w:rsidP="004E63D1">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4E63D1">
            <w:pPr>
              <w:pStyle w:val="KeinLeerraum"/>
              <w:rPr>
                <w:rFonts w:ascii="TheSansLight-Plain" w:hAnsi="TheSansLight-Plain"/>
                <w:bCs/>
                <w:sz w:val="20"/>
                <w:szCs w:val="20"/>
                <w:lang w:val="de-CH"/>
              </w:rPr>
            </w:pPr>
            <w:permStart w:id="15" w:edGrp="everyone" w:colFirst="1" w:colLast="1"/>
            <w:permEnd w:id="14"/>
            <w:r w:rsidRPr="00350C08">
              <w:rPr>
                <w:rFonts w:ascii="TheSansLight-Plain" w:hAnsi="TheSansLight-Plain"/>
                <w:bCs/>
                <w:sz w:val="20"/>
                <w:szCs w:val="20"/>
                <w:lang w:val="de-CH"/>
              </w:rPr>
              <w:t>Organisationseinheit</w:t>
            </w:r>
          </w:p>
        </w:tc>
        <w:tc>
          <w:tcPr>
            <w:tcW w:w="6566" w:type="dxa"/>
          </w:tcPr>
          <w:p w:rsidR="00350C08" w:rsidRPr="00350C08" w:rsidRDefault="00350C08" w:rsidP="004E63D1">
            <w:pPr>
              <w:pStyle w:val="KeinLeerraum"/>
              <w:rPr>
                <w:rFonts w:ascii="TheSansLight-Plain" w:hAnsi="TheSansLight-Plain"/>
                <w:bCs/>
                <w:sz w:val="20"/>
                <w:szCs w:val="20"/>
                <w:lang w:val="de-CH"/>
              </w:rPr>
            </w:pPr>
          </w:p>
        </w:tc>
      </w:tr>
      <w:permEnd w:id="15"/>
    </w:tbl>
    <w:p w:rsidR="00350C08" w:rsidRPr="00DE6A0E" w:rsidRDefault="00350C08" w:rsidP="008A7F5F">
      <w:pPr>
        <w:pStyle w:val="KeinLeerraum"/>
        <w:rPr>
          <w:rFonts w:ascii="TheSansLight-Plain" w:hAnsi="TheSansLight-Plain"/>
          <w:b/>
          <w:sz w:val="20"/>
          <w:szCs w:val="20"/>
          <w:lang w:val="de-CH"/>
        </w:rPr>
      </w:pPr>
    </w:p>
    <w:p w:rsidR="00A5468F" w:rsidRPr="00350C08" w:rsidRDefault="00A5468F" w:rsidP="00A5468F">
      <w:pPr>
        <w:pStyle w:val="KeinLeerraum"/>
        <w:ind w:left="720"/>
        <w:rPr>
          <w:rFonts w:ascii="TheSansLight-Plain" w:hAnsi="TheSansLight-Plain"/>
          <w:b/>
          <w:sz w:val="20"/>
          <w:szCs w:val="20"/>
          <w:lang w:val="de-CH"/>
        </w:rPr>
      </w:pPr>
    </w:p>
    <w:p w:rsidR="00A5468F" w:rsidRDefault="00F12FFC" w:rsidP="00350C08">
      <w:pPr>
        <w:pStyle w:val="KeinLeerraum"/>
        <w:rPr>
          <w:rFonts w:ascii="TheSansLight-Plain" w:hAnsi="TheSansLight-Plain"/>
          <w:b/>
          <w:sz w:val="20"/>
          <w:szCs w:val="20"/>
          <w:lang w:val="de-CH"/>
        </w:rPr>
      </w:pPr>
      <w:r w:rsidRPr="00350C08">
        <w:rPr>
          <w:rFonts w:ascii="TheSansLight-Plain" w:hAnsi="TheSansLight-Plain"/>
          <w:b/>
          <w:sz w:val="20"/>
          <w:szCs w:val="20"/>
          <w:lang w:val="de-CH"/>
        </w:rPr>
        <w:t>Kontakt für Klärungsfragen</w:t>
      </w:r>
    </w:p>
    <w:p w:rsidR="00350C08" w:rsidRPr="00350C08" w:rsidRDefault="00350C08" w:rsidP="00350C08">
      <w:pPr>
        <w:pStyle w:val="KeinLeerraum"/>
        <w:rPr>
          <w:rFonts w:ascii="TheSansLight-Plain" w:hAnsi="TheSansLight-Plain"/>
          <w:b/>
          <w:sz w:val="20"/>
          <w:szCs w:val="20"/>
          <w:lang w:val="de-CH"/>
        </w:rPr>
      </w:pPr>
    </w:p>
    <w:tbl>
      <w:tblPr>
        <w:tblStyle w:val="Tabellenraster"/>
        <w:tblW w:w="0" w:type="auto"/>
        <w:tblLook w:val="04A0"/>
      </w:tblPr>
      <w:tblGrid>
        <w:gridCol w:w="2830"/>
        <w:gridCol w:w="6566"/>
      </w:tblGrid>
      <w:tr w:rsidR="00350C08" w:rsidRPr="00350C08">
        <w:tc>
          <w:tcPr>
            <w:tcW w:w="2830" w:type="dxa"/>
          </w:tcPr>
          <w:p w:rsidR="00350C08" w:rsidRPr="00350C08" w:rsidRDefault="00350C08" w:rsidP="004E63D1">
            <w:pPr>
              <w:pStyle w:val="KeinLeerraum"/>
              <w:rPr>
                <w:rFonts w:ascii="TheSansLight-Plain" w:hAnsi="TheSansLight-Plain"/>
                <w:sz w:val="20"/>
                <w:szCs w:val="20"/>
                <w:lang w:val="de-CH"/>
              </w:rPr>
            </w:pPr>
            <w:permStart w:id="16" w:edGrp="everyone" w:colFirst="1" w:colLast="1"/>
            <w:r w:rsidRPr="00350C08">
              <w:rPr>
                <w:rFonts w:ascii="TheSansLight-Plain" w:hAnsi="TheSansLight-Plain"/>
                <w:sz w:val="20"/>
                <w:szCs w:val="20"/>
                <w:lang w:val="de-CH"/>
              </w:rPr>
              <w:t>Vorname</w:t>
            </w:r>
          </w:p>
        </w:tc>
        <w:tc>
          <w:tcPr>
            <w:tcW w:w="6566" w:type="dxa"/>
          </w:tcPr>
          <w:p w:rsidR="00350C08" w:rsidRPr="00350C08" w:rsidRDefault="00350C08" w:rsidP="004E63D1">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4E63D1">
            <w:pPr>
              <w:pStyle w:val="KeinLeerraum"/>
              <w:rPr>
                <w:rFonts w:ascii="TheSansLight-Plain" w:hAnsi="TheSansLight-Plain"/>
                <w:bCs/>
                <w:sz w:val="20"/>
                <w:szCs w:val="20"/>
                <w:lang w:val="de-CH"/>
              </w:rPr>
            </w:pPr>
            <w:permStart w:id="17" w:edGrp="everyone" w:colFirst="1" w:colLast="1"/>
            <w:permEnd w:id="16"/>
            <w:r w:rsidRPr="00350C08">
              <w:rPr>
                <w:rFonts w:ascii="TheSansLight-Plain" w:hAnsi="TheSansLight-Plain"/>
                <w:bCs/>
                <w:sz w:val="20"/>
                <w:szCs w:val="20"/>
                <w:lang w:val="de-CH"/>
              </w:rPr>
              <w:t>Nachname</w:t>
            </w:r>
          </w:p>
        </w:tc>
        <w:tc>
          <w:tcPr>
            <w:tcW w:w="6566" w:type="dxa"/>
          </w:tcPr>
          <w:p w:rsidR="00350C08" w:rsidRPr="00350C08" w:rsidRDefault="00350C08" w:rsidP="004E63D1">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4E63D1">
            <w:pPr>
              <w:pStyle w:val="KeinLeerraum"/>
              <w:rPr>
                <w:rFonts w:ascii="TheSansLight-Plain" w:hAnsi="TheSansLight-Plain"/>
                <w:bCs/>
                <w:sz w:val="20"/>
                <w:szCs w:val="20"/>
                <w:lang w:val="de-CH"/>
              </w:rPr>
            </w:pPr>
            <w:permStart w:id="18" w:edGrp="everyone" w:colFirst="1" w:colLast="1"/>
            <w:permEnd w:id="17"/>
            <w:r w:rsidRPr="00350C08">
              <w:rPr>
                <w:rFonts w:ascii="TheSansLight-Plain" w:hAnsi="TheSansLight-Plain"/>
                <w:bCs/>
                <w:sz w:val="20"/>
                <w:szCs w:val="20"/>
                <w:lang w:val="de-CH"/>
              </w:rPr>
              <w:t>E-Mail</w:t>
            </w:r>
          </w:p>
        </w:tc>
        <w:tc>
          <w:tcPr>
            <w:tcW w:w="6566" w:type="dxa"/>
          </w:tcPr>
          <w:p w:rsidR="00350C08" w:rsidRPr="00350C08" w:rsidRDefault="00350C08" w:rsidP="004E63D1">
            <w:pPr>
              <w:pStyle w:val="KeinLeerraum"/>
              <w:rPr>
                <w:rFonts w:ascii="TheSansLight-Plain" w:hAnsi="TheSansLight-Plain"/>
                <w:bCs/>
                <w:sz w:val="20"/>
                <w:szCs w:val="20"/>
                <w:lang w:val="de-CH"/>
              </w:rPr>
            </w:pPr>
          </w:p>
        </w:tc>
      </w:tr>
      <w:tr w:rsidR="00350C08" w:rsidRPr="00350C08">
        <w:tc>
          <w:tcPr>
            <w:tcW w:w="2830" w:type="dxa"/>
          </w:tcPr>
          <w:p w:rsidR="00350C08" w:rsidRPr="00350C08" w:rsidRDefault="00350C08" w:rsidP="004E63D1">
            <w:pPr>
              <w:pStyle w:val="KeinLeerraum"/>
              <w:rPr>
                <w:rFonts w:ascii="TheSansLight-Plain" w:hAnsi="TheSansLight-Plain"/>
                <w:bCs/>
                <w:sz w:val="20"/>
                <w:szCs w:val="20"/>
                <w:lang w:val="de-CH"/>
              </w:rPr>
            </w:pPr>
            <w:permStart w:id="19" w:edGrp="everyone" w:colFirst="1" w:colLast="1"/>
            <w:permEnd w:id="18"/>
            <w:r w:rsidRPr="00350C08">
              <w:rPr>
                <w:rFonts w:ascii="TheSansLight-Plain" w:hAnsi="TheSansLight-Plain"/>
                <w:sz w:val="20"/>
                <w:szCs w:val="20"/>
                <w:lang w:val="de-CH"/>
              </w:rPr>
              <w:t>Telefon/Natel</w:t>
            </w:r>
          </w:p>
        </w:tc>
        <w:tc>
          <w:tcPr>
            <w:tcW w:w="6566" w:type="dxa"/>
          </w:tcPr>
          <w:p w:rsidR="00350C08" w:rsidRPr="00350C08" w:rsidRDefault="00350C08" w:rsidP="004E63D1">
            <w:pPr>
              <w:pStyle w:val="KeinLeerraum"/>
              <w:rPr>
                <w:rFonts w:ascii="TheSansLight-Plain" w:hAnsi="TheSansLight-Plain"/>
                <w:bCs/>
                <w:sz w:val="20"/>
                <w:szCs w:val="20"/>
                <w:lang w:val="de-CH"/>
              </w:rPr>
            </w:pPr>
          </w:p>
        </w:tc>
      </w:tr>
      <w:permEnd w:id="19"/>
    </w:tbl>
    <w:p w:rsidR="00350C08" w:rsidRDefault="00350C08" w:rsidP="00350C08">
      <w:pPr>
        <w:pStyle w:val="KeinLeerraum"/>
        <w:rPr>
          <w:rFonts w:ascii="TheSansLight-Plain" w:hAnsi="TheSansLight-Plain"/>
          <w:sz w:val="20"/>
          <w:szCs w:val="20"/>
          <w:lang w:val="de-CH"/>
        </w:rPr>
      </w:pPr>
    </w:p>
    <w:p w:rsidR="00350C08" w:rsidRDefault="00350C08">
      <w:pPr>
        <w:rPr>
          <w:rFonts w:ascii="TheSansLight-Plain" w:hAnsi="TheSansLight-Plain"/>
          <w:b/>
          <w:sz w:val="20"/>
          <w:szCs w:val="20"/>
          <w:lang w:val="de-CH"/>
        </w:rPr>
      </w:pPr>
    </w:p>
    <w:p w:rsidR="000518B5" w:rsidRPr="000518B5" w:rsidRDefault="000518B5" w:rsidP="00F12FFC">
      <w:pPr>
        <w:pStyle w:val="Default"/>
        <w:rPr>
          <w:rFonts w:ascii="TheSansLight-Plain" w:hAnsi="TheSansLight-Plain"/>
          <w:sz w:val="20"/>
          <w:szCs w:val="20"/>
        </w:rPr>
      </w:pPr>
    </w:p>
    <w:p w:rsidR="00350C08" w:rsidRDefault="00350C08">
      <w:pPr>
        <w:rPr>
          <w:rFonts w:ascii="TheSansLight-Plain" w:hAnsi="TheSansLight-Plain" w:cs="Arial"/>
          <w:b/>
          <w:color w:val="000000"/>
          <w:sz w:val="20"/>
          <w:szCs w:val="20"/>
          <w:u w:val="single"/>
          <w:lang w:val="de-CH"/>
        </w:rPr>
      </w:pPr>
      <w:r>
        <w:rPr>
          <w:rFonts w:ascii="TheSansLight-Plain" w:hAnsi="TheSansLight-Plain"/>
          <w:b/>
          <w:sz w:val="20"/>
          <w:szCs w:val="20"/>
          <w:u w:val="single"/>
        </w:rPr>
        <w:br w:type="page"/>
      </w:r>
    </w:p>
    <w:p w:rsidR="00350C08" w:rsidRDefault="00F24A7E" w:rsidP="00F12FFC">
      <w:pPr>
        <w:pStyle w:val="Default"/>
        <w:rPr>
          <w:rFonts w:ascii="TheSansLight-Plain" w:hAnsi="TheSansLight-Plain" w:cs="TheSansLight-Plain"/>
          <w:b/>
          <w:szCs w:val="20"/>
          <w:u w:val="single"/>
        </w:rPr>
      </w:pPr>
      <w:bookmarkStart w:id="2" w:name="IT"/>
      <w:r w:rsidRPr="005D2660">
        <w:rPr>
          <w:rFonts w:ascii="TheSansLight-Plain" w:hAnsi="TheSansLight-Plain" w:cs="TheSansLight-Plain"/>
          <w:b/>
          <w:szCs w:val="20"/>
          <w:u w:val="single"/>
        </w:rPr>
        <w:t>IT-Service Management-Projekt des Jahres</w:t>
      </w:r>
    </w:p>
    <w:bookmarkEnd w:id="2"/>
    <w:p w:rsidR="00F24A7E" w:rsidRDefault="00F24A7E" w:rsidP="00F12FFC">
      <w:pPr>
        <w:pStyle w:val="Default"/>
        <w:rPr>
          <w:rFonts w:ascii="TheSansLight-Plain" w:hAnsi="TheSansLight-Plain"/>
          <w:b/>
          <w:sz w:val="20"/>
          <w:szCs w:val="20"/>
          <w:u w:val="single"/>
        </w:rPr>
      </w:pPr>
    </w:p>
    <w:p w:rsidR="00F24A7E" w:rsidRPr="00F24A7E" w:rsidRDefault="00F24A7E" w:rsidP="00F12FFC">
      <w:pPr>
        <w:pStyle w:val="Default"/>
        <w:rPr>
          <w:rFonts w:ascii="TheSansLight-Plain" w:hAnsi="TheSansLight-Plain"/>
          <w:sz w:val="20"/>
          <w:szCs w:val="20"/>
        </w:rPr>
      </w:pPr>
      <w:r w:rsidRPr="00F24A7E">
        <w:rPr>
          <w:rFonts w:ascii="TheSansLight-Plain" w:hAnsi="TheSansLight-Plain"/>
          <w:sz w:val="20"/>
          <w:szCs w:val="20"/>
        </w:rPr>
        <w:t>Das Projekt des Jahres wird der Organisation verliehen, die am besten den erfolgreichen Abschluss eines herausfordernden IT Service Management Projekts nachweisen kann, das zu erheblichen Verbesserungen der Qualität und des Werts der IT Services der Organisation geführt hat. Das Projekt muss im vergangenen Jahr abgeschlossen sein.</w:t>
      </w:r>
    </w:p>
    <w:p w:rsidR="00F24A7E" w:rsidRDefault="00F24A7E" w:rsidP="00F12FFC">
      <w:pPr>
        <w:pStyle w:val="Default"/>
        <w:rPr>
          <w:rFonts w:ascii="TheSansLight-Plain" w:hAnsi="TheSansLight-Plain"/>
          <w:b/>
          <w:sz w:val="20"/>
          <w:szCs w:val="20"/>
          <w:u w:val="single"/>
        </w:rPr>
      </w:pPr>
    </w:p>
    <w:p w:rsidR="00F12FFC" w:rsidRPr="00F12FFC" w:rsidRDefault="00F12FFC" w:rsidP="00F12FFC">
      <w:pPr>
        <w:pStyle w:val="Default"/>
        <w:rPr>
          <w:rFonts w:ascii="TheSansLight-Plain" w:hAnsi="TheSansLight-Plain"/>
          <w:b/>
          <w:sz w:val="20"/>
          <w:szCs w:val="20"/>
          <w:u w:val="single"/>
        </w:rPr>
      </w:pPr>
      <w:r w:rsidRPr="00F12FFC">
        <w:rPr>
          <w:rFonts w:ascii="TheSansLight-Plain" w:hAnsi="TheSansLight-Plain"/>
          <w:b/>
          <w:sz w:val="20"/>
          <w:szCs w:val="20"/>
          <w:u w:val="single"/>
        </w:rPr>
        <w:t>Ziele und Herausforderungen</w:t>
      </w:r>
      <w:r w:rsidR="00EF3E20">
        <w:rPr>
          <w:rFonts w:ascii="TheSansLight-Plain" w:hAnsi="TheSansLight-Plain"/>
          <w:b/>
          <w:sz w:val="20"/>
          <w:szCs w:val="20"/>
          <w:u w:val="single"/>
        </w:rPr>
        <w:t xml:space="preserve"> (20%)</w:t>
      </w:r>
    </w:p>
    <w:p w:rsidR="00F12FFC" w:rsidRPr="00DE6A0E" w:rsidRDefault="00F12FFC" w:rsidP="00F12FFC">
      <w:pPr>
        <w:pStyle w:val="Default"/>
        <w:rPr>
          <w:rFonts w:ascii="TheSansLight-Plain" w:hAnsi="TheSansLight-Plain"/>
          <w:sz w:val="20"/>
          <w:szCs w:val="20"/>
        </w:rPr>
      </w:pPr>
      <w:r w:rsidRPr="00F12FFC">
        <w:rPr>
          <w:rFonts w:ascii="TheSansLight-Plain" w:hAnsi="TheSansLight-Plain"/>
          <w:sz w:val="20"/>
          <w:szCs w:val="20"/>
        </w:rPr>
        <w:t>Dieses Kriterium berücksichtigt die Ausrichtung des Projekts auf den Award. Die Ziele des Projekts sollten die geforderten Resultate im Zusammenhang mit dem Service Management und die Herausforderungen, die sie dem Projektteam und der Organisation stellten, klar aufzeigen.</w:t>
      </w:r>
    </w:p>
    <w:p w:rsidR="00A5468F" w:rsidRPr="00DE6A0E" w:rsidRDefault="00A5468F" w:rsidP="00A5468F">
      <w:pPr>
        <w:pStyle w:val="Default"/>
        <w:ind w:left="720"/>
        <w:rPr>
          <w:rFonts w:ascii="TheSansLight-Plain" w:hAnsi="TheSansLight-Plain"/>
          <w:sz w:val="20"/>
          <w:szCs w:val="20"/>
        </w:rPr>
      </w:pPr>
    </w:p>
    <w:p w:rsidR="00A5468F" w:rsidRPr="00DE6A0E" w:rsidRDefault="00EF3E20" w:rsidP="00EF3E20">
      <w:pPr>
        <w:pStyle w:val="Default"/>
        <w:numPr>
          <w:ilvl w:val="0"/>
          <w:numId w:val="7"/>
        </w:numPr>
        <w:rPr>
          <w:rFonts w:ascii="TheSansLight-Plain" w:hAnsi="TheSansLight-Plain"/>
          <w:sz w:val="20"/>
          <w:szCs w:val="20"/>
        </w:rPr>
      </w:pPr>
      <w:r w:rsidRPr="00EF3E20">
        <w:rPr>
          <w:rFonts w:ascii="TheSansLight-Plain" w:hAnsi="TheSansLight-Plain"/>
          <w:sz w:val="20"/>
          <w:szCs w:val="20"/>
        </w:rPr>
        <w:t>Beschreiben Sie, welche Ziele und Herausforderung für das Unternehmen bestanden haben und wie Sie durch Ihre Service Management Initiative positive oder signifikante Resultate liefern konnten. Beschreiben Sie, wie durch die Nutzung von Service Management Prozessen, Tools, Governance, anderen Frameworks oder Organizational Change Management (OCM) bei der Einführung oder Verbesserung von Best Practices Ihre</w:t>
      </w:r>
      <w:r>
        <w:rPr>
          <w:rFonts w:ascii="TheSansLight-Plain" w:hAnsi="TheSansLight-Plain"/>
          <w:sz w:val="20"/>
          <w:szCs w:val="20"/>
        </w:rPr>
        <w:t xml:space="preserve"> Organisation beeinflusst wurde</w:t>
      </w:r>
      <w:r w:rsidRPr="00EF3E20">
        <w:rPr>
          <w:rFonts w:ascii="TheSansLight-Plain" w:hAnsi="TheSansLight-Plain"/>
          <w:sz w:val="20"/>
          <w:szCs w:val="20"/>
        </w:rPr>
        <w:t xml:space="preserve">. </w:t>
      </w:r>
      <w:r w:rsidR="00A5468F" w:rsidRPr="00DE6A0E">
        <w:rPr>
          <w:rFonts w:ascii="TheSansLight-Plain" w:hAnsi="TheSansLight-Plain"/>
          <w:sz w:val="20"/>
          <w:szCs w:val="20"/>
        </w:rPr>
        <w:t xml:space="preserve">(max. </w:t>
      </w:r>
      <w:r w:rsidR="000518B5">
        <w:rPr>
          <w:rFonts w:ascii="TheSansLight-Plain" w:hAnsi="TheSansLight-Plain"/>
          <w:sz w:val="20"/>
          <w:szCs w:val="20"/>
        </w:rPr>
        <w:t>2</w:t>
      </w:r>
      <w:r w:rsidR="00A5468F" w:rsidRPr="00DE6A0E">
        <w:rPr>
          <w:rFonts w:ascii="TheSansLight-Plain" w:hAnsi="TheSansLight-Plain"/>
          <w:sz w:val="20"/>
          <w:szCs w:val="20"/>
        </w:rPr>
        <w:t>.000 Zeichen).</w:t>
      </w:r>
    </w:p>
    <w:p w:rsidR="00A5468F" w:rsidRDefault="00A5468F" w:rsidP="00A5468F">
      <w:pPr>
        <w:pStyle w:val="Default"/>
        <w:ind w:left="720"/>
        <w:rPr>
          <w:rFonts w:ascii="TheSansLight-Plain" w:hAnsi="TheSansLight-Plain"/>
          <w:sz w:val="20"/>
          <w:szCs w:val="20"/>
        </w:rPr>
      </w:pPr>
    </w:p>
    <w:p w:rsidR="000518B5" w:rsidRDefault="000518B5" w:rsidP="000518B5">
      <w:pPr>
        <w:pStyle w:val="Default"/>
        <w:rPr>
          <w:rFonts w:ascii="TheSansLight-Plain" w:hAnsi="TheSansLight-Plain"/>
          <w:sz w:val="20"/>
          <w:szCs w:val="20"/>
        </w:rPr>
      </w:pPr>
    </w:p>
    <w:tbl>
      <w:tblPr>
        <w:tblStyle w:val="Tabellenraster"/>
        <w:tblW w:w="0" w:type="auto"/>
        <w:tblLook w:val="04A0"/>
      </w:tblPr>
      <w:tblGrid>
        <w:gridCol w:w="9396"/>
      </w:tblGrid>
      <w:tr w:rsidR="000518B5">
        <w:tc>
          <w:tcPr>
            <w:tcW w:w="9396" w:type="dxa"/>
          </w:tcPr>
          <w:p w:rsidR="00EC393B" w:rsidRPr="00F126D5" w:rsidRDefault="00F126D5" w:rsidP="004E63D1">
            <w:pPr>
              <w:pStyle w:val="Default"/>
              <w:rPr>
                <w:rFonts w:ascii="TheSansLight-Plain" w:hAnsi="TheSansLight-Plain"/>
                <w:i/>
                <w:sz w:val="20"/>
                <w:szCs w:val="20"/>
              </w:rPr>
            </w:pPr>
            <w:permStart w:id="20" w:edGrp="everyone"/>
            <w:r>
              <w:rPr>
                <w:rFonts w:ascii="TheSansLight-Plain" w:hAnsi="TheSansLight-Plain"/>
                <w:i/>
                <w:sz w:val="20"/>
                <w:szCs w:val="20"/>
              </w:rPr>
              <w:t>T</w:t>
            </w:r>
            <w:r w:rsidR="000518B5" w:rsidRPr="000518B5">
              <w:rPr>
                <w:rFonts w:ascii="TheSansLight-Plain" w:hAnsi="TheSansLight-Plain"/>
                <w:i/>
                <w:sz w:val="20"/>
                <w:szCs w:val="20"/>
              </w:rPr>
              <w:t>ext</w:t>
            </w:r>
          </w:p>
          <w:permEnd w:id="20"/>
          <w:p w:rsidR="000518B5" w:rsidRDefault="000518B5" w:rsidP="004E63D1">
            <w:pPr>
              <w:pStyle w:val="Default"/>
              <w:rPr>
                <w:rFonts w:ascii="TheSansLight-Plain" w:hAnsi="TheSansLight-Plain"/>
                <w:sz w:val="20"/>
                <w:szCs w:val="20"/>
              </w:rPr>
            </w:pPr>
          </w:p>
        </w:tc>
      </w:tr>
    </w:tbl>
    <w:p w:rsidR="00EC393B" w:rsidRDefault="00EC393B" w:rsidP="000518B5">
      <w:pPr>
        <w:pStyle w:val="Default"/>
        <w:rPr>
          <w:rFonts w:ascii="TheSansLight-Plain" w:hAnsi="TheSansLight-Plain"/>
          <w:sz w:val="20"/>
          <w:szCs w:val="20"/>
        </w:rPr>
      </w:pPr>
    </w:p>
    <w:p w:rsidR="000518B5" w:rsidRDefault="000518B5" w:rsidP="00A5468F">
      <w:pPr>
        <w:pStyle w:val="Default"/>
        <w:ind w:left="720"/>
        <w:rPr>
          <w:rFonts w:ascii="TheSansLight-Plain" w:hAnsi="TheSansLight-Plain"/>
          <w:sz w:val="20"/>
          <w:szCs w:val="20"/>
        </w:rPr>
      </w:pPr>
    </w:p>
    <w:p w:rsidR="00EF3E20" w:rsidRDefault="00EF3E20" w:rsidP="00A5468F">
      <w:pPr>
        <w:pStyle w:val="Default"/>
        <w:ind w:left="720"/>
        <w:rPr>
          <w:rFonts w:ascii="TheSansLight-Plain" w:hAnsi="TheSansLight-Plain"/>
          <w:sz w:val="20"/>
          <w:szCs w:val="20"/>
        </w:rPr>
      </w:pPr>
    </w:p>
    <w:p w:rsidR="00EF3E20" w:rsidRPr="00EF3E20" w:rsidRDefault="00EF3E20" w:rsidP="00EF3E20">
      <w:pPr>
        <w:pStyle w:val="Default"/>
        <w:rPr>
          <w:rFonts w:ascii="TheSansLight-Plain" w:hAnsi="TheSansLight-Plain"/>
          <w:b/>
          <w:sz w:val="20"/>
          <w:szCs w:val="20"/>
          <w:u w:val="single"/>
        </w:rPr>
      </w:pPr>
      <w:r>
        <w:rPr>
          <w:rFonts w:ascii="TheSansLight-Plain" w:hAnsi="TheSansLight-Plain"/>
          <w:b/>
          <w:sz w:val="20"/>
          <w:szCs w:val="20"/>
          <w:u w:val="single"/>
        </w:rPr>
        <w:t>Komplexität (20%)</w:t>
      </w:r>
    </w:p>
    <w:p w:rsidR="00EF3E20" w:rsidRDefault="00EF3E20" w:rsidP="00EF3E20">
      <w:pPr>
        <w:pStyle w:val="Default"/>
        <w:rPr>
          <w:rFonts w:ascii="TheSansLight-Plain" w:hAnsi="TheSansLight-Plain"/>
          <w:sz w:val="20"/>
          <w:szCs w:val="20"/>
        </w:rPr>
      </w:pPr>
      <w:r w:rsidRPr="00EF3E20">
        <w:rPr>
          <w:rFonts w:ascii="TheSansLight-Plain" w:hAnsi="TheSansLight-Plain"/>
          <w:sz w:val="20"/>
          <w:szCs w:val="20"/>
        </w:rPr>
        <w:t>Dieses Kriterium bewertet die Komplexität des Projekts und der Projektstrategien. Wie einzigartig waren die Projektziele und welche Strategien wurden zu deren Erreichung entwickelt? Inwieweit wurden neue Methoden oder Ansätze entwickelt? Wie viele Mitarbeiter waren für einen Grossteil der Zeit aktiv an dem Projekt beteiligt?</w:t>
      </w:r>
    </w:p>
    <w:p w:rsidR="00EF3E20" w:rsidRPr="00DE6A0E" w:rsidRDefault="00EF3E20" w:rsidP="00A5468F">
      <w:pPr>
        <w:pStyle w:val="Default"/>
        <w:ind w:left="720"/>
        <w:rPr>
          <w:rFonts w:ascii="TheSansLight-Plain" w:hAnsi="TheSansLight-Plain"/>
          <w:sz w:val="20"/>
          <w:szCs w:val="20"/>
        </w:rPr>
      </w:pPr>
    </w:p>
    <w:p w:rsidR="00EF3E20" w:rsidRPr="000518B5" w:rsidRDefault="00A5468F" w:rsidP="000518B5">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Beschreiben Sie die Grö</w:t>
      </w:r>
      <w:r w:rsidR="000F10DA" w:rsidRPr="00DE6A0E">
        <w:rPr>
          <w:rFonts w:ascii="TheSansLight-Plain" w:hAnsi="TheSansLight-Plain" w:cs="Myriad Pro"/>
          <w:sz w:val="20"/>
          <w:szCs w:val="20"/>
        </w:rPr>
        <w:t>ss</w:t>
      </w:r>
      <w:r w:rsidRPr="00DE6A0E">
        <w:rPr>
          <w:rFonts w:ascii="TheSansLight-Plain" w:hAnsi="TheSansLight-Plain" w:cs="Myriad Pro"/>
          <w:sz w:val="20"/>
          <w:szCs w:val="20"/>
        </w:rPr>
        <w:t xml:space="preserve">enordnung, den Aufgabenbereich und die Komplexität der Business-Anforderungen und IT-Prozesse, die in diesem Projekt realisiert und implementiert wurden sowie die Standards und Frameworks, die verwendet wurden (max. </w:t>
      </w:r>
      <w:r w:rsidR="00EF3E20">
        <w:rPr>
          <w:rFonts w:ascii="TheSansLight-Plain" w:hAnsi="TheSansLight-Plain" w:cs="Myriad Pro"/>
          <w:sz w:val="20"/>
          <w:szCs w:val="20"/>
        </w:rPr>
        <w:t>2</w:t>
      </w:r>
      <w:r w:rsidRPr="00DE6A0E">
        <w:rPr>
          <w:rFonts w:ascii="TheSansLight-Plain" w:hAnsi="TheSansLight-Plain" w:cs="Myriad Pro"/>
          <w:sz w:val="20"/>
          <w:szCs w:val="20"/>
        </w:rPr>
        <w:t>.000 Zeichen)</w:t>
      </w:r>
    </w:p>
    <w:p w:rsidR="000518B5" w:rsidRDefault="000518B5" w:rsidP="000518B5">
      <w:pPr>
        <w:pStyle w:val="Default"/>
        <w:rPr>
          <w:rFonts w:ascii="TheSansLight-Plain" w:hAnsi="TheSansLight-Plain"/>
          <w:sz w:val="20"/>
          <w:szCs w:val="20"/>
        </w:rPr>
      </w:pPr>
    </w:p>
    <w:tbl>
      <w:tblPr>
        <w:tblStyle w:val="Tabellenraster"/>
        <w:tblW w:w="0" w:type="auto"/>
        <w:tblLook w:val="04A0"/>
      </w:tblPr>
      <w:tblGrid>
        <w:gridCol w:w="9396"/>
      </w:tblGrid>
      <w:tr w:rsidR="000518B5">
        <w:tc>
          <w:tcPr>
            <w:tcW w:w="9396" w:type="dxa"/>
          </w:tcPr>
          <w:p w:rsidR="000518B5" w:rsidRPr="00F126D5" w:rsidRDefault="00F126D5" w:rsidP="004E63D1">
            <w:pPr>
              <w:pStyle w:val="Default"/>
              <w:rPr>
                <w:rFonts w:ascii="TheSansLight-Plain" w:hAnsi="TheSansLight-Plain"/>
                <w:i/>
                <w:sz w:val="20"/>
                <w:szCs w:val="20"/>
              </w:rPr>
            </w:pPr>
            <w:permStart w:id="21" w:edGrp="everyone"/>
            <w:r w:rsidRPr="000518B5">
              <w:rPr>
                <w:rFonts w:ascii="TheSansLight-Plain" w:hAnsi="TheSansLight-Plain"/>
                <w:i/>
                <w:sz w:val="20"/>
                <w:szCs w:val="20"/>
              </w:rPr>
              <w:t>T</w:t>
            </w:r>
            <w:r w:rsidR="000518B5" w:rsidRPr="000518B5">
              <w:rPr>
                <w:rFonts w:ascii="TheSansLight-Plain" w:hAnsi="TheSansLight-Plain"/>
                <w:i/>
                <w:sz w:val="20"/>
                <w:szCs w:val="20"/>
              </w:rPr>
              <w:t>ext</w:t>
            </w:r>
          </w:p>
          <w:permEnd w:id="21"/>
          <w:p w:rsidR="000518B5" w:rsidRDefault="000518B5" w:rsidP="004E63D1">
            <w:pPr>
              <w:pStyle w:val="Default"/>
              <w:rPr>
                <w:rFonts w:ascii="TheSansLight-Plain" w:hAnsi="TheSansLight-Plain"/>
                <w:sz w:val="20"/>
                <w:szCs w:val="20"/>
              </w:rPr>
            </w:pPr>
          </w:p>
        </w:tc>
      </w:tr>
    </w:tbl>
    <w:p w:rsidR="000518B5" w:rsidRDefault="000518B5" w:rsidP="000518B5">
      <w:pPr>
        <w:pStyle w:val="Default"/>
        <w:rPr>
          <w:rFonts w:ascii="TheSansLight-Plain" w:hAnsi="TheSansLight-Plain"/>
          <w:sz w:val="20"/>
          <w:szCs w:val="20"/>
        </w:rPr>
      </w:pPr>
    </w:p>
    <w:p w:rsidR="00EF3E20" w:rsidRDefault="00EF3E20" w:rsidP="00A5468F">
      <w:pPr>
        <w:pStyle w:val="Listenabsatz"/>
        <w:rPr>
          <w:rFonts w:ascii="TheSansLight-Plain" w:hAnsi="TheSansLight-Plain"/>
          <w:sz w:val="20"/>
          <w:szCs w:val="20"/>
          <w:lang w:val="de-CH"/>
        </w:rPr>
      </w:pPr>
    </w:p>
    <w:p w:rsidR="001A3131" w:rsidRDefault="00EF3E20" w:rsidP="001A3131">
      <w:pPr>
        <w:pStyle w:val="Default"/>
        <w:rPr>
          <w:rFonts w:ascii="TheSansLight-Plain" w:hAnsi="TheSansLight-Plain"/>
          <w:b/>
          <w:sz w:val="20"/>
          <w:szCs w:val="20"/>
          <w:u w:val="single"/>
        </w:rPr>
      </w:pPr>
      <w:r w:rsidRPr="00EF3E20">
        <w:rPr>
          <w:rFonts w:ascii="TheSansLight-Plain" w:hAnsi="TheSansLight-Plain"/>
          <w:b/>
          <w:sz w:val="20"/>
          <w:szCs w:val="20"/>
          <w:u w:val="single"/>
        </w:rPr>
        <w:t>Prozesse und Verfahren (20%)</w:t>
      </w:r>
    </w:p>
    <w:p w:rsidR="000518B5" w:rsidRPr="001A3131" w:rsidRDefault="000518B5" w:rsidP="001A3131">
      <w:pPr>
        <w:pStyle w:val="Default"/>
        <w:rPr>
          <w:rFonts w:ascii="TheSansLight-Plain" w:hAnsi="TheSansLight-Plain"/>
          <w:b/>
          <w:sz w:val="20"/>
          <w:szCs w:val="20"/>
          <w:u w:val="single"/>
        </w:rPr>
      </w:pPr>
      <w:r w:rsidRPr="001A3131">
        <w:rPr>
          <w:rFonts w:ascii="TheSansLight-Plain" w:hAnsi="TheSansLight-Plain"/>
          <w:sz w:val="20"/>
          <w:szCs w:val="20"/>
        </w:rPr>
        <w:t>Inwieweit erforderte das Projekt die Entwicklung neuer oder verbesserter Service Management-Prozesse und</w:t>
      </w:r>
      <w:r w:rsidRPr="00DE6A0E">
        <w:rPr>
          <w:rFonts w:ascii="TheSansLight-Plain" w:hAnsi="TheSansLight-Plain"/>
          <w:sz w:val="20"/>
          <w:szCs w:val="20"/>
        </w:rPr>
        <w:t xml:space="preserve"> Verfahren? Entsprachen diese Designs den ITIL-Methodologien, verwandten Standards und Best Practices, einschliesslich anderer wie DevOps, Agile, SIAM usw.?</w:t>
      </w:r>
    </w:p>
    <w:p w:rsidR="000518B5" w:rsidRDefault="00A5468F" w:rsidP="000518B5">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kurz und prägnant die wesentlichen Massnahmen zur Umsetzung der </w:t>
      </w:r>
      <w:r w:rsidR="000518B5">
        <w:rPr>
          <w:rFonts w:ascii="TheSansLight-Plain" w:hAnsi="TheSansLight-Plain"/>
          <w:sz w:val="20"/>
          <w:szCs w:val="20"/>
        </w:rPr>
        <w:t>Prozesse und Verfahren</w:t>
      </w:r>
      <w:r w:rsidRPr="00DE6A0E">
        <w:rPr>
          <w:rFonts w:ascii="TheSansLight-Plain" w:hAnsi="TheSansLight-Plain"/>
          <w:sz w:val="20"/>
          <w:szCs w:val="20"/>
        </w:rPr>
        <w:t xml:space="preserve">. (max. </w:t>
      </w:r>
      <w:r w:rsidR="000518B5">
        <w:rPr>
          <w:rFonts w:ascii="TheSansLight-Plain" w:hAnsi="TheSansLight-Plain"/>
          <w:sz w:val="20"/>
          <w:szCs w:val="20"/>
        </w:rPr>
        <w:t>4</w:t>
      </w:r>
      <w:r w:rsidRPr="00DE6A0E">
        <w:rPr>
          <w:rFonts w:ascii="TheSansLight-Plain" w:hAnsi="TheSansLight-Plain"/>
          <w:sz w:val="20"/>
          <w:szCs w:val="20"/>
        </w:rPr>
        <w:t>.000 Zeichen)</w:t>
      </w:r>
    </w:p>
    <w:p w:rsidR="000518B5" w:rsidRDefault="000518B5" w:rsidP="000518B5">
      <w:pPr>
        <w:pStyle w:val="Default"/>
        <w:rPr>
          <w:rFonts w:ascii="TheSansLight-Plain" w:hAnsi="TheSansLight-Plain"/>
          <w:sz w:val="20"/>
          <w:szCs w:val="20"/>
        </w:rPr>
      </w:pPr>
    </w:p>
    <w:tbl>
      <w:tblPr>
        <w:tblStyle w:val="Tabellenraster"/>
        <w:tblW w:w="0" w:type="auto"/>
        <w:tblLook w:val="04A0"/>
      </w:tblPr>
      <w:tblGrid>
        <w:gridCol w:w="9396"/>
      </w:tblGrid>
      <w:tr w:rsidR="000518B5">
        <w:tc>
          <w:tcPr>
            <w:tcW w:w="9396" w:type="dxa"/>
          </w:tcPr>
          <w:p w:rsidR="000518B5" w:rsidRDefault="00F126D5" w:rsidP="004E63D1">
            <w:pPr>
              <w:pStyle w:val="Default"/>
              <w:rPr>
                <w:rFonts w:ascii="TheSansLight-Plain" w:hAnsi="TheSansLight-Plain"/>
                <w:sz w:val="20"/>
                <w:szCs w:val="20"/>
              </w:rPr>
            </w:pPr>
            <w:permStart w:id="22" w:edGrp="everyone"/>
            <w:r>
              <w:rPr>
                <w:rFonts w:ascii="TheSansLight-Plain" w:hAnsi="TheSansLight-Plain"/>
                <w:i/>
                <w:sz w:val="20"/>
                <w:szCs w:val="20"/>
              </w:rPr>
              <w:t>T</w:t>
            </w:r>
            <w:r w:rsidR="000518B5" w:rsidRPr="000518B5">
              <w:rPr>
                <w:rFonts w:ascii="TheSansLight-Plain" w:hAnsi="TheSansLight-Plain"/>
                <w:i/>
                <w:sz w:val="20"/>
                <w:szCs w:val="20"/>
              </w:rPr>
              <w:t>ex</w:t>
            </w:r>
            <w:r>
              <w:rPr>
                <w:rFonts w:ascii="TheSansLight-Plain" w:hAnsi="TheSansLight-Plain"/>
                <w:i/>
                <w:sz w:val="20"/>
                <w:szCs w:val="20"/>
              </w:rPr>
              <w:t>t</w:t>
            </w:r>
          </w:p>
          <w:permEnd w:id="22"/>
          <w:p w:rsidR="000518B5" w:rsidRDefault="000518B5" w:rsidP="004E63D1">
            <w:pPr>
              <w:pStyle w:val="Default"/>
              <w:rPr>
                <w:rFonts w:ascii="TheSansLight-Plain" w:hAnsi="TheSansLight-Plain"/>
                <w:sz w:val="20"/>
                <w:szCs w:val="20"/>
              </w:rPr>
            </w:pPr>
          </w:p>
        </w:tc>
      </w:tr>
    </w:tbl>
    <w:p w:rsidR="000518B5" w:rsidRDefault="000518B5" w:rsidP="000518B5">
      <w:pPr>
        <w:pStyle w:val="Default"/>
        <w:rPr>
          <w:rFonts w:ascii="TheSansLight-Plain" w:hAnsi="TheSansLight-Plain"/>
          <w:sz w:val="20"/>
          <w:szCs w:val="20"/>
        </w:rPr>
      </w:pPr>
    </w:p>
    <w:p w:rsidR="00F126D5" w:rsidRDefault="00F126D5" w:rsidP="000518B5">
      <w:pPr>
        <w:pStyle w:val="Default"/>
        <w:rPr>
          <w:rFonts w:ascii="TheSansLight-Plain" w:hAnsi="TheSansLight-Plain"/>
          <w:sz w:val="20"/>
          <w:szCs w:val="20"/>
        </w:rPr>
      </w:pPr>
    </w:p>
    <w:p w:rsidR="000518B5" w:rsidRDefault="000518B5" w:rsidP="000518B5">
      <w:pPr>
        <w:pStyle w:val="Default"/>
        <w:rPr>
          <w:rFonts w:ascii="TheSansLight-Plain" w:hAnsi="TheSansLight-Plain"/>
          <w:sz w:val="20"/>
          <w:szCs w:val="20"/>
        </w:rPr>
      </w:pPr>
    </w:p>
    <w:p w:rsidR="000518B5" w:rsidRDefault="000518B5" w:rsidP="000518B5">
      <w:pPr>
        <w:pStyle w:val="Default"/>
        <w:rPr>
          <w:rFonts w:ascii="TheSansLight-Plain" w:hAnsi="TheSansLight-Plain"/>
          <w:sz w:val="20"/>
          <w:szCs w:val="20"/>
        </w:rPr>
      </w:pPr>
    </w:p>
    <w:p w:rsidR="001A3131" w:rsidRDefault="001A3131" w:rsidP="00A5468F">
      <w:pPr>
        <w:autoSpaceDE w:val="0"/>
        <w:autoSpaceDN w:val="0"/>
        <w:adjustRightInd w:val="0"/>
        <w:spacing w:after="0" w:line="240" w:lineRule="auto"/>
        <w:rPr>
          <w:rFonts w:ascii="TheSansLight-Plain" w:hAnsi="TheSansLight-Plain" w:cs="Myriad Pro"/>
          <w:b/>
          <w:color w:val="000000"/>
          <w:sz w:val="20"/>
          <w:szCs w:val="20"/>
          <w:u w:val="single"/>
          <w:lang w:val="de-CH"/>
        </w:rPr>
      </w:pPr>
    </w:p>
    <w:p w:rsidR="001A3131" w:rsidRDefault="001A3131" w:rsidP="00A5468F">
      <w:pPr>
        <w:autoSpaceDE w:val="0"/>
        <w:autoSpaceDN w:val="0"/>
        <w:adjustRightInd w:val="0"/>
        <w:spacing w:after="0" w:line="240" w:lineRule="auto"/>
        <w:rPr>
          <w:rFonts w:ascii="TheSansLight-Plain" w:hAnsi="TheSansLight-Plain" w:cs="Myriad Pro"/>
          <w:b/>
          <w:color w:val="000000"/>
          <w:sz w:val="20"/>
          <w:szCs w:val="20"/>
          <w:u w:val="single"/>
          <w:lang w:val="de-CH"/>
        </w:rPr>
      </w:pPr>
    </w:p>
    <w:p w:rsidR="00A5468F" w:rsidRPr="000518B5" w:rsidRDefault="000518B5" w:rsidP="00A5468F">
      <w:pPr>
        <w:autoSpaceDE w:val="0"/>
        <w:autoSpaceDN w:val="0"/>
        <w:adjustRightInd w:val="0"/>
        <w:spacing w:after="0" w:line="240" w:lineRule="auto"/>
        <w:rPr>
          <w:rFonts w:ascii="TheSansLight-Plain" w:hAnsi="TheSansLight-Plain" w:cs="Myriad Pro"/>
          <w:b/>
          <w:color w:val="000000"/>
          <w:sz w:val="20"/>
          <w:szCs w:val="20"/>
          <w:u w:val="single"/>
          <w:lang w:val="de-CH"/>
        </w:rPr>
      </w:pPr>
      <w:r w:rsidRPr="000518B5">
        <w:rPr>
          <w:rFonts w:ascii="TheSansLight-Plain" w:hAnsi="TheSansLight-Plain" w:cs="Myriad Pro"/>
          <w:b/>
          <w:color w:val="000000"/>
          <w:sz w:val="20"/>
          <w:szCs w:val="20"/>
          <w:u w:val="single"/>
          <w:lang w:val="de-CH"/>
        </w:rPr>
        <w:t>Erfolge (25%)</w:t>
      </w:r>
    </w:p>
    <w:p w:rsidR="000518B5" w:rsidRDefault="000518B5" w:rsidP="00A5468F">
      <w:pPr>
        <w:autoSpaceDE w:val="0"/>
        <w:autoSpaceDN w:val="0"/>
        <w:adjustRightInd w:val="0"/>
        <w:spacing w:after="0" w:line="240" w:lineRule="auto"/>
        <w:rPr>
          <w:rFonts w:ascii="TheSansLight-Plain" w:hAnsi="TheSansLight-Plain" w:cs="Myriad Pro"/>
          <w:color w:val="000000"/>
          <w:sz w:val="20"/>
          <w:szCs w:val="20"/>
          <w:lang w:val="de-CH"/>
        </w:rPr>
      </w:pPr>
      <w:r w:rsidRPr="00DE6A0E">
        <w:rPr>
          <w:rFonts w:ascii="TheSansLight-Plain" w:hAnsi="TheSansLight-Plain"/>
          <w:sz w:val="20"/>
          <w:szCs w:val="20"/>
          <w:lang w:val="de-CH"/>
        </w:rPr>
        <w:t>Dieses Kriterium bewertet das Erreichen signifikanter Ergebnisse. Wurde das Projekt pünktlich und innerhalb des Budgets abgeschlossen? Wurden die Projektergebnisse vollständig erreicht? Hat dies der Organisation messbare Vorteile hinsichtlich Service-Effizienz und Kunden- / Endbenutzer-Zufriedenheit gebracht?</w:t>
      </w:r>
    </w:p>
    <w:p w:rsidR="000518B5" w:rsidRPr="00DE6A0E" w:rsidRDefault="000518B5" w:rsidP="00A5468F">
      <w:pPr>
        <w:autoSpaceDE w:val="0"/>
        <w:autoSpaceDN w:val="0"/>
        <w:adjustRightInd w:val="0"/>
        <w:spacing w:after="0" w:line="240" w:lineRule="auto"/>
        <w:rPr>
          <w:rFonts w:ascii="TheSansLight-Plain" w:hAnsi="TheSansLight-Plain" w:cs="Myriad Pro"/>
          <w:color w:val="000000"/>
          <w:sz w:val="20"/>
          <w:szCs w:val="20"/>
          <w:lang w:val="de-CH"/>
        </w:rPr>
      </w:pPr>
    </w:p>
    <w:p w:rsidR="00A5468F" w:rsidRPr="00DE6A0E" w:rsidRDefault="00A5468F" w:rsidP="00A5468F">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w:t>
      </w:r>
      <w:r w:rsidR="000518B5">
        <w:rPr>
          <w:rFonts w:ascii="TheSansLight-Plain" w:hAnsi="TheSansLight-Plain" w:cs="Myriad Pro"/>
          <w:sz w:val="20"/>
          <w:szCs w:val="20"/>
        </w:rPr>
        <w:t>den erzielten Nutzen</w:t>
      </w:r>
      <w:r w:rsidRPr="00DE6A0E">
        <w:rPr>
          <w:rFonts w:ascii="TheSansLight-Plain" w:hAnsi="TheSansLight-Plain" w:cs="Myriad Pro"/>
          <w:sz w:val="20"/>
          <w:szCs w:val="20"/>
        </w:rPr>
        <w:t xml:space="preserve"> zur Steigerung der Kundenzufriedenheit</w:t>
      </w:r>
      <w:r w:rsidR="000518B5">
        <w:rPr>
          <w:rFonts w:ascii="TheSansLight-Plain" w:hAnsi="TheSansLight-Plain" w:cs="Myriad Pro"/>
          <w:sz w:val="20"/>
          <w:szCs w:val="20"/>
        </w:rPr>
        <w:t xml:space="preserve"> und der Geschäftsergebnisse</w:t>
      </w:r>
      <w:r w:rsidRPr="00DE6A0E">
        <w:rPr>
          <w:rFonts w:ascii="TheSansLight-Plain" w:hAnsi="TheSansLight-Plain" w:cs="Myriad Pro"/>
          <w:sz w:val="20"/>
          <w:szCs w:val="20"/>
        </w:rPr>
        <w:t xml:space="preserve"> im Hinblick auf die für das Projekt definierten Ziele und in welcher Weise diese Ziele erreicht (oder übertroffen) wurden. (max. </w:t>
      </w:r>
      <w:r w:rsidR="000518B5">
        <w:rPr>
          <w:rFonts w:ascii="TheSansLight-Plain" w:hAnsi="TheSansLight-Plain" w:cs="Myriad Pro"/>
          <w:sz w:val="20"/>
          <w:szCs w:val="20"/>
        </w:rPr>
        <w:t>4</w:t>
      </w:r>
      <w:r w:rsidRPr="00DE6A0E">
        <w:rPr>
          <w:rFonts w:ascii="TheSansLight-Plain" w:hAnsi="TheSansLight-Plain" w:cs="Myriad Pro"/>
          <w:sz w:val="20"/>
          <w:szCs w:val="20"/>
        </w:rPr>
        <w:t>.000 Zeichen)</w:t>
      </w:r>
    </w:p>
    <w:p w:rsidR="00A5468F" w:rsidRDefault="00A5468F" w:rsidP="00A5468F">
      <w:pPr>
        <w:pStyle w:val="Default"/>
        <w:rPr>
          <w:rFonts w:ascii="TheSansLight-Plain" w:hAnsi="TheSansLight-Plain"/>
          <w:sz w:val="20"/>
          <w:szCs w:val="20"/>
        </w:rPr>
      </w:pPr>
    </w:p>
    <w:p w:rsidR="000518B5" w:rsidRDefault="000518B5" w:rsidP="000518B5">
      <w:pPr>
        <w:pStyle w:val="Default"/>
        <w:rPr>
          <w:rFonts w:ascii="TheSansLight-Plain" w:hAnsi="TheSansLight-Plain"/>
          <w:sz w:val="20"/>
          <w:szCs w:val="20"/>
        </w:rPr>
      </w:pPr>
    </w:p>
    <w:tbl>
      <w:tblPr>
        <w:tblStyle w:val="Tabellenraster"/>
        <w:tblW w:w="0" w:type="auto"/>
        <w:tblLook w:val="04A0"/>
      </w:tblPr>
      <w:tblGrid>
        <w:gridCol w:w="9396"/>
      </w:tblGrid>
      <w:tr w:rsidR="000518B5">
        <w:tc>
          <w:tcPr>
            <w:tcW w:w="9396" w:type="dxa"/>
          </w:tcPr>
          <w:p w:rsidR="000518B5" w:rsidRPr="00F126D5" w:rsidRDefault="00F126D5" w:rsidP="004E63D1">
            <w:pPr>
              <w:pStyle w:val="Default"/>
              <w:rPr>
                <w:rFonts w:ascii="TheSansLight-Plain" w:hAnsi="TheSansLight-Plain"/>
                <w:i/>
                <w:sz w:val="20"/>
                <w:szCs w:val="20"/>
              </w:rPr>
            </w:pPr>
            <w:permStart w:id="23" w:edGrp="everyone"/>
            <w:r>
              <w:rPr>
                <w:rFonts w:ascii="TheSansLight-Plain" w:hAnsi="TheSansLight-Plain"/>
                <w:i/>
                <w:sz w:val="20"/>
                <w:szCs w:val="20"/>
              </w:rPr>
              <w:t>T</w:t>
            </w:r>
            <w:r w:rsidR="000518B5" w:rsidRPr="000518B5">
              <w:rPr>
                <w:rFonts w:ascii="TheSansLight-Plain" w:hAnsi="TheSansLight-Plain"/>
                <w:i/>
                <w:sz w:val="20"/>
                <w:szCs w:val="20"/>
              </w:rPr>
              <w:t>ext</w:t>
            </w:r>
          </w:p>
          <w:permEnd w:id="23"/>
          <w:p w:rsidR="000518B5" w:rsidRDefault="000518B5" w:rsidP="004E63D1">
            <w:pPr>
              <w:pStyle w:val="Default"/>
              <w:rPr>
                <w:rFonts w:ascii="TheSansLight-Plain" w:hAnsi="TheSansLight-Plain"/>
                <w:sz w:val="20"/>
                <w:szCs w:val="20"/>
              </w:rPr>
            </w:pPr>
          </w:p>
        </w:tc>
      </w:tr>
    </w:tbl>
    <w:p w:rsidR="000518B5" w:rsidRDefault="000518B5" w:rsidP="000518B5">
      <w:pPr>
        <w:pStyle w:val="Default"/>
        <w:rPr>
          <w:rFonts w:ascii="TheSansLight-Plain" w:hAnsi="TheSansLight-Plain"/>
          <w:sz w:val="20"/>
          <w:szCs w:val="20"/>
        </w:rPr>
      </w:pPr>
    </w:p>
    <w:p w:rsidR="000518B5" w:rsidRDefault="000518B5" w:rsidP="00A5468F">
      <w:pPr>
        <w:pStyle w:val="Default"/>
        <w:rPr>
          <w:rFonts w:ascii="TheSansLight-Plain" w:hAnsi="TheSansLight-Plain"/>
          <w:sz w:val="20"/>
          <w:szCs w:val="20"/>
        </w:rPr>
      </w:pPr>
    </w:p>
    <w:p w:rsidR="000518B5" w:rsidRDefault="000518B5" w:rsidP="00A5468F">
      <w:pPr>
        <w:pStyle w:val="Default"/>
        <w:rPr>
          <w:rFonts w:ascii="TheSansLight-Plain" w:hAnsi="TheSansLight-Plain"/>
          <w:sz w:val="20"/>
          <w:szCs w:val="20"/>
        </w:rPr>
      </w:pPr>
    </w:p>
    <w:p w:rsidR="000518B5" w:rsidRPr="000518B5" w:rsidRDefault="000518B5" w:rsidP="00A5468F">
      <w:pPr>
        <w:pStyle w:val="Default"/>
        <w:rPr>
          <w:rFonts w:ascii="TheSansLight-Plain" w:hAnsi="TheSansLight-Plain"/>
          <w:b/>
          <w:sz w:val="20"/>
          <w:szCs w:val="20"/>
          <w:u w:val="single"/>
        </w:rPr>
      </w:pPr>
      <w:r w:rsidRPr="000518B5">
        <w:rPr>
          <w:rFonts w:ascii="TheSansLight-Plain" w:hAnsi="TheSansLight-Plain"/>
          <w:b/>
          <w:sz w:val="20"/>
          <w:szCs w:val="20"/>
          <w:u w:val="single"/>
        </w:rPr>
        <w:t>Teambeitrag (15%)</w:t>
      </w:r>
    </w:p>
    <w:p w:rsidR="000518B5" w:rsidRDefault="000518B5" w:rsidP="00A5468F">
      <w:pPr>
        <w:pStyle w:val="Default"/>
        <w:rPr>
          <w:rFonts w:ascii="TheSansLight-Plain" w:hAnsi="TheSansLight-Plain"/>
          <w:sz w:val="20"/>
          <w:szCs w:val="20"/>
        </w:rPr>
      </w:pPr>
      <w:r w:rsidRPr="00DE6A0E">
        <w:rPr>
          <w:rFonts w:ascii="TheSansLight-Plain" w:hAnsi="TheSansLight-Plain"/>
          <w:sz w:val="20"/>
          <w:szCs w:val="20"/>
        </w:rPr>
        <w:t>Dieses Kriterium bewertet die Teamführung und -motivation sowie deren Beitrag zur Erreichung der Projektziele. Es beinhaltet Überlegungen, wie das Projektteam unterstützt und gefördert wurde und wie gut ein Teamgeist entwickelt und aufrechterhalten wurde.</w:t>
      </w:r>
    </w:p>
    <w:p w:rsidR="000518B5" w:rsidRDefault="000518B5" w:rsidP="00A5468F">
      <w:pPr>
        <w:pStyle w:val="Default"/>
        <w:rPr>
          <w:rFonts w:ascii="TheSansLight-Plain" w:hAnsi="TheSansLight-Plain"/>
          <w:sz w:val="20"/>
          <w:szCs w:val="20"/>
        </w:rPr>
      </w:pPr>
    </w:p>
    <w:p w:rsidR="00A5468F" w:rsidRPr="00DE6A0E" w:rsidRDefault="00A5468F" w:rsidP="00A5468F">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Vorgehensweise Ihrer Organisation in Bezug auf das Kommunikationsmanagement (z. B. Trainings, Kampagnen etc.), mit der Sie sichergestellt haben, dass das Projekt trotz organisatorischer und ggf. personeller Änderungen erfolgreich verlaufen ist. (max. </w:t>
      </w:r>
      <w:r w:rsidR="000518B5">
        <w:rPr>
          <w:rFonts w:ascii="TheSansLight-Plain" w:hAnsi="TheSansLight-Plain"/>
          <w:sz w:val="20"/>
          <w:szCs w:val="20"/>
        </w:rPr>
        <w:t>3</w:t>
      </w:r>
      <w:r w:rsidRPr="00DE6A0E">
        <w:rPr>
          <w:rFonts w:ascii="TheSansLight-Plain" w:hAnsi="TheSansLight-Plain"/>
          <w:sz w:val="20"/>
          <w:szCs w:val="20"/>
        </w:rPr>
        <w:t>.000 Zeichen)</w:t>
      </w:r>
    </w:p>
    <w:p w:rsidR="000518B5" w:rsidRDefault="000518B5" w:rsidP="000518B5">
      <w:pPr>
        <w:pStyle w:val="Default"/>
        <w:rPr>
          <w:rFonts w:ascii="TheSansLight-Plain" w:hAnsi="TheSansLight-Plain"/>
          <w:sz w:val="20"/>
          <w:szCs w:val="20"/>
        </w:rPr>
      </w:pPr>
    </w:p>
    <w:tbl>
      <w:tblPr>
        <w:tblStyle w:val="Tabellenraster"/>
        <w:tblW w:w="0" w:type="auto"/>
        <w:tblLook w:val="04A0"/>
      </w:tblPr>
      <w:tblGrid>
        <w:gridCol w:w="9396"/>
      </w:tblGrid>
      <w:tr w:rsidR="000518B5">
        <w:tc>
          <w:tcPr>
            <w:tcW w:w="9396" w:type="dxa"/>
          </w:tcPr>
          <w:p w:rsidR="000518B5" w:rsidRPr="00F126D5" w:rsidRDefault="00F126D5" w:rsidP="004E63D1">
            <w:pPr>
              <w:pStyle w:val="Default"/>
              <w:rPr>
                <w:rFonts w:ascii="TheSansLight-Plain" w:hAnsi="TheSansLight-Plain"/>
                <w:i/>
                <w:sz w:val="20"/>
                <w:szCs w:val="20"/>
              </w:rPr>
            </w:pPr>
            <w:permStart w:id="24" w:edGrp="everyone"/>
            <w:r>
              <w:rPr>
                <w:rFonts w:ascii="TheSansLight-Plain" w:hAnsi="TheSansLight-Plain"/>
                <w:i/>
                <w:sz w:val="20"/>
                <w:szCs w:val="20"/>
              </w:rPr>
              <w:t>T</w:t>
            </w:r>
            <w:r w:rsidR="000518B5" w:rsidRPr="000518B5">
              <w:rPr>
                <w:rFonts w:ascii="TheSansLight-Plain" w:hAnsi="TheSansLight-Plain"/>
                <w:i/>
                <w:sz w:val="20"/>
                <w:szCs w:val="20"/>
              </w:rPr>
              <w:t>ext</w:t>
            </w:r>
          </w:p>
          <w:permEnd w:id="24"/>
          <w:p w:rsidR="000518B5" w:rsidRDefault="000518B5" w:rsidP="004E63D1">
            <w:pPr>
              <w:pStyle w:val="Default"/>
              <w:rPr>
                <w:rFonts w:ascii="TheSansLight-Plain" w:hAnsi="TheSansLight-Plain"/>
                <w:sz w:val="20"/>
                <w:szCs w:val="20"/>
              </w:rPr>
            </w:pPr>
          </w:p>
        </w:tc>
      </w:tr>
    </w:tbl>
    <w:p w:rsidR="000518B5" w:rsidRDefault="000518B5" w:rsidP="000518B5">
      <w:pPr>
        <w:pStyle w:val="Default"/>
        <w:rPr>
          <w:rFonts w:ascii="TheSansLight-Plain" w:hAnsi="TheSansLight-Plain"/>
          <w:sz w:val="20"/>
          <w:szCs w:val="20"/>
        </w:rPr>
      </w:pPr>
    </w:p>
    <w:p w:rsidR="00A5468F" w:rsidRDefault="00A5468F" w:rsidP="00A5468F">
      <w:pPr>
        <w:pStyle w:val="Default"/>
        <w:rPr>
          <w:rFonts w:ascii="TheSansLight-Plain" w:hAnsi="TheSansLight-Plain"/>
          <w:sz w:val="20"/>
          <w:szCs w:val="20"/>
        </w:rPr>
      </w:pPr>
    </w:p>
    <w:p w:rsidR="000518B5" w:rsidRDefault="000518B5" w:rsidP="00A5468F">
      <w:pPr>
        <w:pStyle w:val="Default"/>
        <w:rPr>
          <w:rFonts w:ascii="TheSansLight-Plain" w:hAnsi="TheSansLight-Plain"/>
          <w:sz w:val="20"/>
          <w:szCs w:val="20"/>
        </w:rPr>
      </w:pPr>
    </w:p>
    <w:p w:rsidR="000518B5" w:rsidRDefault="000518B5" w:rsidP="00A5468F">
      <w:pPr>
        <w:pStyle w:val="Default"/>
        <w:rPr>
          <w:rFonts w:ascii="TheSansLight-Plain" w:hAnsi="TheSansLight-Plain"/>
          <w:sz w:val="20"/>
          <w:szCs w:val="20"/>
        </w:rPr>
      </w:pPr>
    </w:p>
    <w:p w:rsidR="00660C8C" w:rsidRDefault="00660C8C">
      <w:pPr>
        <w:rPr>
          <w:rFonts w:ascii="TheSansLight-Plain" w:hAnsi="TheSansLight-Plain" w:cs="TheSansLight-Plain"/>
          <w:b/>
          <w:color w:val="000000"/>
          <w:sz w:val="24"/>
          <w:szCs w:val="20"/>
          <w:u w:val="single"/>
          <w:lang w:val="de-CH"/>
        </w:rPr>
      </w:pPr>
      <w:r>
        <w:rPr>
          <w:rFonts w:ascii="TheSansLight-Plain" w:hAnsi="TheSansLight-Plain" w:cs="TheSansLight-Plain"/>
          <w:b/>
          <w:szCs w:val="20"/>
          <w:u w:val="single"/>
        </w:rPr>
        <w:br w:type="page"/>
      </w:r>
    </w:p>
    <w:p w:rsidR="00660C8C" w:rsidRDefault="00660C8C" w:rsidP="00660C8C">
      <w:pPr>
        <w:pStyle w:val="Default"/>
        <w:rPr>
          <w:rFonts w:ascii="TheSansLight-Plain" w:hAnsi="TheSansLight-Plain" w:cs="TheSansLight-Plain"/>
          <w:b/>
          <w:szCs w:val="20"/>
          <w:u w:val="single"/>
        </w:rPr>
      </w:pPr>
      <w:bookmarkStart w:id="3" w:name="Inno"/>
      <w:r w:rsidRPr="005D2660">
        <w:rPr>
          <w:rFonts w:ascii="TheSansLight-Plain" w:hAnsi="TheSansLight-Plain" w:cs="TheSansLight-Plain"/>
          <w:b/>
          <w:szCs w:val="20"/>
          <w:u w:val="single"/>
        </w:rPr>
        <w:t>IT-Service Management-Innovation des Jahres</w:t>
      </w:r>
    </w:p>
    <w:bookmarkEnd w:id="3"/>
    <w:p w:rsidR="00660C8C" w:rsidRDefault="00660C8C" w:rsidP="00660C8C">
      <w:pPr>
        <w:pStyle w:val="Default"/>
        <w:rPr>
          <w:rFonts w:ascii="TheSansLight-Plain" w:hAnsi="TheSansLight-Plain"/>
          <w:b/>
          <w:sz w:val="20"/>
          <w:szCs w:val="20"/>
          <w:u w:val="single"/>
        </w:rPr>
      </w:pPr>
    </w:p>
    <w:p w:rsidR="00660C8C" w:rsidRDefault="00660C8C" w:rsidP="00660C8C">
      <w:pPr>
        <w:pStyle w:val="Default"/>
        <w:rPr>
          <w:rFonts w:ascii="TheSansLight-Plain" w:hAnsi="TheSansLight-Plain"/>
          <w:sz w:val="20"/>
          <w:szCs w:val="20"/>
        </w:rPr>
      </w:pPr>
      <w:r w:rsidRPr="00660C8C">
        <w:rPr>
          <w:rFonts w:ascii="TheSansLight-Plain" w:hAnsi="TheSansLight-Plain"/>
          <w:sz w:val="20"/>
          <w:szCs w:val="20"/>
        </w:rPr>
        <w:t>Die Innovation des Jahres wird der Organisation verliehen, die im vergangenen Jahr die einzigartigste oder neuartigste Lösung für die Implementierung oder Verbesserung der IT-Services ihrer Organisation entwickelt und implementiert hat. Diese innovativen Ideen und die sich daraus ergebenden Änderungen können Bereiche wie Servicedesigns, Anpassung an ergänzende Praktiken, Einsatz von Toolsets, Mitarbeiterkultur und Akzeptanz von Veränderungen betreffen, mit klar nachgewiesenen Ergebnissen und Vorteilen für die Organisation.</w:t>
      </w:r>
    </w:p>
    <w:p w:rsidR="00660C8C" w:rsidRDefault="00660C8C" w:rsidP="00660C8C">
      <w:pPr>
        <w:pStyle w:val="Default"/>
        <w:rPr>
          <w:rFonts w:ascii="TheSansLight-Plain" w:hAnsi="TheSansLight-Plain"/>
          <w:b/>
          <w:sz w:val="20"/>
          <w:szCs w:val="20"/>
          <w:u w:val="single"/>
        </w:rPr>
      </w:pPr>
    </w:p>
    <w:p w:rsidR="00660C8C" w:rsidRPr="00F12FFC" w:rsidRDefault="00660C8C" w:rsidP="00660C8C">
      <w:pPr>
        <w:pStyle w:val="Default"/>
        <w:rPr>
          <w:rFonts w:ascii="TheSansLight-Plain" w:hAnsi="TheSansLight-Plain"/>
          <w:b/>
          <w:sz w:val="20"/>
          <w:szCs w:val="20"/>
          <w:u w:val="single"/>
        </w:rPr>
      </w:pPr>
      <w:r w:rsidRPr="00F12FFC">
        <w:rPr>
          <w:rFonts w:ascii="TheSansLight-Plain" w:hAnsi="TheSansLight-Plain"/>
          <w:b/>
          <w:sz w:val="20"/>
          <w:szCs w:val="20"/>
          <w:u w:val="single"/>
        </w:rPr>
        <w:t>Ziele und Herausforderungen</w:t>
      </w:r>
      <w:r>
        <w:rPr>
          <w:rFonts w:ascii="TheSansLight-Plain" w:hAnsi="TheSansLight-Plain"/>
          <w:b/>
          <w:sz w:val="20"/>
          <w:szCs w:val="20"/>
          <w:u w:val="single"/>
        </w:rPr>
        <w:t xml:space="preserve"> (20%)</w:t>
      </w:r>
    </w:p>
    <w:p w:rsidR="00660C8C" w:rsidRDefault="00660C8C" w:rsidP="00660C8C">
      <w:pPr>
        <w:pStyle w:val="Default"/>
        <w:rPr>
          <w:rFonts w:ascii="TheSansLight-Plain" w:hAnsi="TheSansLight-Plain"/>
          <w:sz w:val="20"/>
          <w:szCs w:val="20"/>
        </w:rPr>
      </w:pPr>
      <w:r w:rsidRPr="00660C8C">
        <w:rPr>
          <w:rFonts w:ascii="TheSansLight-Plain" w:hAnsi="TheSansLight-Plain"/>
          <w:sz w:val="20"/>
          <w:szCs w:val="20"/>
        </w:rPr>
        <w:t>Dieses Kriterium berücksichtigt die Ausrichtung der Lösung auf den Award und die damit verbundenen Herausforderungen. Die Ziele der Aktivität sollten die erforderlichen Ergebnisse im Zusammenhang mit dem Service Management und die Herausforderungen, die sie der Organisation und ihrem Service-Management-Team stellten, klar aufzeigen.</w:t>
      </w:r>
    </w:p>
    <w:p w:rsidR="00660C8C" w:rsidRPr="00DE6A0E" w:rsidRDefault="00660C8C" w:rsidP="00660C8C">
      <w:pPr>
        <w:pStyle w:val="Default"/>
        <w:ind w:left="720"/>
        <w:rPr>
          <w:rFonts w:ascii="TheSansLight-Plain" w:hAnsi="TheSansLight-Plain"/>
          <w:sz w:val="20"/>
          <w:szCs w:val="20"/>
        </w:rPr>
      </w:pPr>
    </w:p>
    <w:p w:rsidR="00660C8C" w:rsidRPr="00DE6A0E" w:rsidRDefault="00660C8C" w:rsidP="00660C8C">
      <w:pPr>
        <w:pStyle w:val="Default"/>
        <w:numPr>
          <w:ilvl w:val="0"/>
          <w:numId w:val="7"/>
        </w:numPr>
        <w:rPr>
          <w:rFonts w:ascii="TheSansLight-Plain" w:hAnsi="TheSansLight-Plain"/>
          <w:sz w:val="20"/>
          <w:szCs w:val="20"/>
        </w:rPr>
      </w:pPr>
      <w:r w:rsidRPr="00EF3E20">
        <w:rPr>
          <w:rFonts w:ascii="TheSansLight-Plain" w:hAnsi="TheSansLight-Plain"/>
          <w:sz w:val="20"/>
          <w:szCs w:val="20"/>
        </w:rPr>
        <w:t xml:space="preserve">Beschreiben Sie, welche Ziele und Herausforderung für das Unternehmen bestanden haben und wie Sie durch Ihre Service Management </w:t>
      </w:r>
      <w:r>
        <w:rPr>
          <w:rFonts w:ascii="TheSansLight-Plain" w:hAnsi="TheSansLight-Plain"/>
          <w:sz w:val="20"/>
          <w:szCs w:val="20"/>
        </w:rPr>
        <w:t>Innovation</w:t>
      </w:r>
      <w:r w:rsidRPr="00EF3E20">
        <w:rPr>
          <w:rFonts w:ascii="TheSansLight-Plain" w:hAnsi="TheSansLight-Plain"/>
          <w:sz w:val="20"/>
          <w:szCs w:val="20"/>
        </w:rPr>
        <w:t xml:space="preserve"> positive oder signifikante Resultate liefern konnten. Beschreiben Sie, wie durch die Nutzung von</w:t>
      </w:r>
      <w:r>
        <w:rPr>
          <w:rFonts w:ascii="TheSansLight-Plain" w:hAnsi="TheSansLight-Plain"/>
          <w:sz w:val="20"/>
          <w:szCs w:val="20"/>
        </w:rPr>
        <w:t xml:space="preserve"> innovativen Ansätzen</w:t>
      </w:r>
      <w:r w:rsidRPr="00EF3E20">
        <w:rPr>
          <w:rFonts w:ascii="TheSansLight-Plain" w:hAnsi="TheSansLight-Plain"/>
          <w:sz w:val="20"/>
          <w:szCs w:val="20"/>
        </w:rPr>
        <w:t xml:space="preserve"> </w:t>
      </w:r>
      <w:r>
        <w:rPr>
          <w:rFonts w:ascii="TheSansLight-Plain" w:hAnsi="TheSansLight-Plain"/>
          <w:sz w:val="20"/>
          <w:szCs w:val="20"/>
        </w:rPr>
        <w:t xml:space="preserve">die Wertschöpfung für das Unternehmen erhöhen konnten </w:t>
      </w:r>
      <w:r w:rsidRPr="00DE6A0E">
        <w:rPr>
          <w:rFonts w:ascii="TheSansLight-Plain" w:hAnsi="TheSansLight-Plain"/>
          <w:sz w:val="20"/>
          <w:szCs w:val="20"/>
        </w:rPr>
        <w:t xml:space="preserve">(max. </w:t>
      </w:r>
      <w:r>
        <w:rPr>
          <w:rFonts w:ascii="TheSansLight-Plain" w:hAnsi="TheSansLight-Plain"/>
          <w:sz w:val="20"/>
          <w:szCs w:val="20"/>
        </w:rPr>
        <w:t>2</w:t>
      </w:r>
      <w:r w:rsidRPr="00DE6A0E">
        <w:rPr>
          <w:rFonts w:ascii="TheSansLight-Plain" w:hAnsi="TheSansLight-Plain"/>
          <w:sz w:val="20"/>
          <w:szCs w:val="20"/>
        </w:rPr>
        <w:t>.000 Zeichen).</w:t>
      </w:r>
    </w:p>
    <w:p w:rsidR="00660C8C" w:rsidRDefault="00660C8C" w:rsidP="00660C8C">
      <w:pPr>
        <w:pStyle w:val="Default"/>
        <w:ind w:left="720"/>
        <w:rPr>
          <w:rFonts w:ascii="TheSansLight-Plain" w:hAnsi="TheSansLight-Plain"/>
          <w:sz w:val="20"/>
          <w:szCs w:val="20"/>
        </w:rPr>
      </w:pP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25" w:edGrp="everyone"/>
            <w:r>
              <w:rPr>
                <w:rFonts w:ascii="TheSansLight-Plain" w:hAnsi="TheSansLight-Plain"/>
                <w:i/>
                <w:sz w:val="20"/>
                <w:szCs w:val="20"/>
              </w:rPr>
              <w:t>T</w:t>
            </w:r>
            <w:r w:rsidRPr="000518B5">
              <w:rPr>
                <w:rFonts w:ascii="TheSansLight-Plain" w:hAnsi="TheSansLight-Plain"/>
                <w:i/>
                <w:sz w:val="20"/>
                <w:szCs w:val="20"/>
              </w:rPr>
              <w:t>ext</w:t>
            </w:r>
          </w:p>
          <w:permEnd w:id="25"/>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ind w:left="720"/>
        <w:rPr>
          <w:rFonts w:ascii="TheSansLight-Plain" w:hAnsi="TheSansLight-Plain"/>
          <w:sz w:val="20"/>
          <w:szCs w:val="20"/>
        </w:rPr>
      </w:pPr>
    </w:p>
    <w:p w:rsidR="00660C8C" w:rsidRDefault="00660C8C" w:rsidP="00660C8C">
      <w:pPr>
        <w:pStyle w:val="Default"/>
        <w:ind w:left="720"/>
        <w:rPr>
          <w:rFonts w:ascii="TheSansLight-Plain" w:hAnsi="TheSansLight-Plain"/>
          <w:sz w:val="20"/>
          <w:szCs w:val="20"/>
        </w:rPr>
      </w:pPr>
    </w:p>
    <w:p w:rsidR="00660C8C" w:rsidRDefault="00660C8C" w:rsidP="00660C8C">
      <w:pPr>
        <w:pStyle w:val="Default"/>
        <w:rPr>
          <w:rFonts w:ascii="TheSansLight-Plain" w:hAnsi="TheSansLight-Plain"/>
          <w:b/>
          <w:sz w:val="20"/>
          <w:szCs w:val="20"/>
          <w:u w:val="single"/>
        </w:rPr>
      </w:pPr>
      <w:r w:rsidRPr="00660C8C">
        <w:rPr>
          <w:rFonts w:ascii="TheSansLight-Plain" w:hAnsi="TheSansLight-Plain"/>
          <w:b/>
          <w:sz w:val="20"/>
          <w:szCs w:val="20"/>
          <w:u w:val="single"/>
        </w:rPr>
        <w:t xml:space="preserve">Innovation (25%) </w:t>
      </w:r>
    </w:p>
    <w:p w:rsidR="00660C8C" w:rsidRDefault="00660C8C" w:rsidP="00660C8C">
      <w:pPr>
        <w:pStyle w:val="Default"/>
        <w:rPr>
          <w:rFonts w:ascii="TheSansLight-Plain" w:hAnsi="TheSansLight-Plain"/>
          <w:sz w:val="20"/>
          <w:szCs w:val="20"/>
        </w:rPr>
      </w:pPr>
      <w:r w:rsidRPr="00660C8C">
        <w:rPr>
          <w:rFonts w:ascii="TheSansLight-Plain" w:hAnsi="TheSansLight-Plain"/>
          <w:sz w:val="20"/>
          <w:szCs w:val="20"/>
        </w:rPr>
        <w:t>Dieses Kriterium bewertet die Einzigartigkeit der geplanten Lösung bei der Erreichung der Ziele und inwieweit diese sich von akzeptierten Praktiken oder Ansätzen unterscheidet, die von anderen Organisationen unter ähnlichen Umständen ergriffen wurden. Diese einzigartigen Merkmale sollten klar dokumentiert werden.</w:t>
      </w:r>
    </w:p>
    <w:p w:rsidR="00660C8C" w:rsidRPr="00DE6A0E" w:rsidRDefault="00660C8C" w:rsidP="00660C8C">
      <w:pPr>
        <w:pStyle w:val="Default"/>
        <w:rPr>
          <w:rFonts w:ascii="TheSansLight-Plain" w:hAnsi="TheSansLight-Plain"/>
          <w:sz w:val="20"/>
          <w:szCs w:val="20"/>
        </w:rPr>
      </w:pPr>
    </w:p>
    <w:p w:rsidR="00660C8C" w:rsidRPr="000518B5"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die </w:t>
      </w:r>
      <w:r>
        <w:rPr>
          <w:rFonts w:ascii="TheSansLight-Plain" w:hAnsi="TheSansLight-Plain" w:cs="Myriad Pro"/>
          <w:sz w:val="20"/>
          <w:szCs w:val="20"/>
        </w:rPr>
        <w:t>Ansätze mit den einzigartigen Merkmalen und weshalb sich diese massgeblich von den üblichen Vorgehensweisen unterscheiden</w:t>
      </w:r>
      <w:r w:rsidRPr="00DE6A0E">
        <w:rPr>
          <w:rFonts w:ascii="TheSansLight-Plain" w:hAnsi="TheSansLight-Plain" w:cs="Myriad Pro"/>
          <w:sz w:val="20"/>
          <w:szCs w:val="20"/>
        </w:rPr>
        <w:t xml:space="preserve"> (max. </w:t>
      </w:r>
      <w:r>
        <w:rPr>
          <w:rFonts w:ascii="TheSansLight-Plain" w:hAnsi="TheSansLight-Plain" w:cs="Myriad Pro"/>
          <w:sz w:val="20"/>
          <w:szCs w:val="20"/>
        </w:rPr>
        <w:t>2</w:t>
      </w:r>
      <w:r w:rsidRPr="00DE6A0E">
        <w:rPr>
          <w:rFonts w:ascii="TheSansLight-Plain" w:hAnsi="TheSansLight-Plain" w:cs="Myriad Pro"/>
          <w:sz w:val="20"/>
          <w:szCs w:val="20"/>
        </w:rPr>
        <w:t>.000 Zeichen)</w:t>
      </w: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26" w:edGrp="everyone"/>
            <w:r w:rsidRPr="000518B5">
              <w:rPr>
                <w:rFonts w:ascii="TheSansLight-Plain" w:hAnsi="TheSansLight-Plain"/>
                <w:i/>
                <w:sz w:val="20"/>
                <w:szCs w:val="20"/>
              </w:rPr>
              <w:t>Text</w:t>
            </w:r>
          </w:p>
          <w:permEnd w:id="26"/>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Listenabsatz"/>
        <w:rPr>
          <w:rFonts w:ascii="TheSansLight-Plain" w:hAnsi="TheSansLight-Plain"/>
          <w:sz w:val="20"/>
          <w:szCs w:val="20"/>
          <w:lang w:val="de-CH"/>
        </w:rPr>
      </w:pPr>
    </w:p>
    <w:p w:rsidR="001A3131" w:rsidRDefault="00660C8C" w:rsidP="001A3131">
      <w:pPr>
        <w:pStyle w:val="Default"/>
        <w:rPr>
          <w:rFonts w:ascii="TheSansLight-Plain" w:hAnsi="TheSansLight-Plain"/>
          <w:b/>
          <w:sz w:val="20"/>
          <w:szCs w:val="20"/>
          <w:u w:val="single"/>
        </w:rPr>
      </w:pPr>
      <w:r w:rsidRPr="00EF3E20">
        <w:rPr>
          <w:rFonts w:ascii="TheSansLight-Plain" w:hAnsi="TheSansLight-Plain"/>
          <w:b/>
          <w:sz w:val="20"/>
          <w:szCs w:val="20"/>
          <w:u w:val="single"/>
        </w:rPr>
        <w:t xml:space="preserve">Prozesse und </w:t>
      </w:r>
      <w:r>
        <w:rPr>
          <w:rFonts w:ascii="TheSansLight-Plain" w:hAnsi="TheSansLight-Plain"/>
          <w:b/>
          <w:sz w:val="20"/>
          <w:szCs w:val="20"/>
          <w:u w:val="single"/>
        </w:rPr>
        <w:t>Prozedur</w:t>
      </w:r>
      <w:r w:rsidRPr="00EF3E20">
        <w:rPr>
          <w:rFonts w:ascii="TheSansLight-Plain" w:hAnsi="TheSansLight-Plain"/>
          <w:b/>
          <w:sz w:val="20"/>
          <w:szCs w:val="20"/>
          <w:u w:val="single"/>
        </w:rPr>
        <w:t xml:space="preserve"> (20%)</w:t>
      </w:r>
    </w:p>
    <w:p w:rsidR="003340A8" w:rsidRDefault="003340A8" w:rsidP="001A3131">
      <w:pPr>
        <w:pStyle w:val="Default"/>
        <w:rPr>
          <w:rFonts w:ascii="TheSansLight-Plain" w:hAnsi="TheSansLight-Plain"/>
          <w:sz w:val="20"/>
          <w:szCs w:val="20"/>
        </w:rPr>
      </w:pPr>
      <w:r w:rsidRPr="001A3131">
        <w:rPr>
          <w:rFonts w:ascii="TheSansLight-Plain" w:hAnsi="TheSansLight-Plain"/>
          <w:sz w:val="20"/>
          <w:szCs w:val="20"/>
        </w:rPr>
        <w:t>Dieses Kriterium legt fest, in welchem Umfang die Lösung den Entwurf verschiedener Ansätze für Service Management-Implementierungen erforderte. Inwieweit stimmten diese Designs mit ITIL-Methoden, verwandten Standards und Best Practices überein oder unterschieden sich davon?</w:t>
      </w:r>
    </w:p>
    <w:p w:rsidR="001A3131" w:rsidRPr="001A3131" w:rsidRDefault="001A3131" w:rsidP="001A3131">
      <w:pPr>
        <w:pStyle w:val="Default"/>
        <w:rPr>
          <w:rFonts w:ascii="TheSansLight-Plain" w:hAnsi="TheSansLight-Plain"/>
          <w:sz w:val="20"/>
          <w:szCs w:val="20"/>
        </w:rPr>
      </w:pPr>
    </w:p>
    <w:p w:rsidR="00660C8C" w:rsidRDefault="00660C8C" w:rsidP="00660C8C">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kurz und prägnant die wesentlichen Massnahmen zur Umsetzung der </w:t>
      </w:r>
      <w:r>
        <w:rPr>
          <w:rFonts w:ascii="TheSansLight-Plain" w:hAnsi="TheSansLight-Plain"/>
          <w:sz w:val="20"/>
          <w:szCs w:val="20"/>
        </w:rPr>
        <w:t xml:space="preserve">Prozesse und </w:t>
      </w:r>
      <w:r w:rsidR="003340A8">
        <w:rPr>
          <w:rFonts w:ascii="TheSansLight-Plain" w:hAnsi="TheSansLight-Plain"/>
          <w:sz w:val="20"/>
          <w:szCs w:val="20"/>
        </w:rPr>
        <w:t>Prozeduren</w:t>
      </w:r>
      <w:r w:rsidRPr="00DE6A0E">
        <w:rPr>
          <w:rFonts w:ascii="TheSansLight-Plain" w:hAnsi="TheSansLight-Plain"/>
          <w:sz w:val="20"/>
          <w:szCs w:val="20"/>
        </w:rPr>
        <w:t xml:space="preserve"> (max. </w:t>
      </w:r>
      <w:r>
        <w:rPr>
          <w:rFonts w:ascii="TheSansLight-Plain" w:hAnsi="TheSansLight-Plain"/>
          <w:sz w:val="20"/>
          <w:szCs w:val="20"/>
        </w:rPr>
        <w:t>4</w:t>
      </w:r>
      <w:r w:rsidRPr="00DE6A0E">
        <w:rPr>
          <w:rFonts w:ascii="TheSansLight-Plain" w:hAnsi="TheSansLight-Plain"/>
          <w:sz w:val="20"/>
          <w:szCs w:val="20"/>
        </w:rPr>
        <w:t>.000 Zeichen)</w:t>
      </w:r>
      <w:r w:rsidR="003340A8">
        <w:rPr>
          <w:rFonts w:ascii="TheSansLight-Plain" w:hAnsi="TheSansLight-Plain"/>
          <w:sz w:val="20"/>
          <w:szCs w:val="20"/>
        </w:rPr>
        <w:t>.</w:t>
      </w: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Default="00660C8C" w:rsidP="004E63D1">
            <w:pPr>
              <w:pStyle w:val="Default"/>
              <w:rPr>
                <w:rFonts w:ascii="TheSansLight-Plain" w:hAnsi="TheSansLight-Plain"/>
                <w:sz w:val="20"/>
                <w:szCs w:val="20"/>
              </w:rPr>
            </w:pPr>
            <w:permStart w:id="27" w:edGrp="everyone"/>
            <w:r>
              <w:rPr>
                <w:rFonts w:ascii="TheSansLight-Plain" w:hAnsi="TheSansLight-Plain"/>
                <w:i/>
                <w:sz w:val="20"/>
                <w:szCs w:val="20"/>
              </w:rPr>
              <w:t>T</w:t>
            </w:r>
            <w:r w:rsidRPr="000518B5">
              <w:rPr>
                <w:rFonts w:ascii="TheSansLight-Plain" w:hAnsi="TheSansLight-Plain"/>
                <w:i/>
                <w:sz w:val="20"/>
                <w:szCs w:val="20"/>
              </w:rPr>
              <w:t>ex</w:t>
            </w:r>
            <w:r>
              <w:rPr>
                <w:rFonts w:ascii="TheSansLight-Plain" w:hAnsi="TheSansLight-Plain"/>
                <w:i/>
                <w:sz w:val="20"/>
                <w:szCs w:val="20"/>
              </w:rPr>
              <w:t>t</w:t>
            </w:r>
          </w:p>
          <w:permEnd w:id="27"/>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1A3131" w:rsidRDefault="001A3131"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Pr="000518B5" w:rsidRDefault="00660C8C" w:rsidP="00660C8C">
      <w:pPr>
        <w:autoSpaceDE w:val="0"/>
        <w:autoSpaceDN w:val="0"/>
        <w:adjustRightInd w:val="0"/>
        <w:spacing w:after="0" w:line="240" w:lineRule="auto"/>
        <w:rPr>
          <w:rFonts w:ascii="TheSansLight-Plain" w:hAnsi="TheSansLight-Plain" w:cs="Myriad Pro"/>
          <w:b/>
          <w:color w:val="000000"/>
          <w:sz w:val="20"/>
          <w:szCs w:val="20"/>
          <w:u w:val="single"/>
          <w:lang w:val="de-CH"/>
        </w:rPr>
      </w:pPr>
      <w:r w:rsidRPr="000518B5">
        <w:rPr>
          <w:rFonts w:ascii="TheSansLight-Plain" w:hAnsi="TheSansLight-Plain" w:cs="Myriad Pro"/>
          <w:b/>
          <w:color w:val="000000"/>
          <w:sz w:val="20"/>
          <w:szCs w:val="20"/>
          <w:u w:val="single"/>
          <w:lang w:val="de-CH"/>
        </w:rPr>
        <w:t>Erfolge (25%)</w:t>
      </w:r>
    </w:p>
    <w:p w:rsidR="003340A8" w:rsidRDefault="003340A8" w:rsidP="00660C8C">
      <w:pPr>
        <w:autoSpaceDE w:val="0"/>
        <w:autoSpaceDN w:val="0"/>
        <w:adjustRightInd w:val="0"/>
        <w:spacing w:after="0" w:line="240" w:lineRule="auto"/>
        <w:rPr>
          <w:rFonts w:ascii="TheSansLight-Plain" w:hAnsi="TheSansLight-Plain" w:cs="Myriad Pro"/>
          <w:color w:val="000000"/>
          <w:sz w:val="20"/>
          <w:szCs w:val="20"/>
          <w:lang w:val="de-CH"/>
        </w:rPr>
      </w:pPr>
      <w:r w:rsidRPr="003340A8">
        <w:rPr>
          <w:rFonts w:ascii="TheSansLight-Plain" w:hAnsi="TheSansLight-Plain" w:cs="Myriad Pro"/>
          <w:color w:val="000000"/>
          <w:sz w:val="20"/>
          <w:szCs w:val="20"/>
          <w:lang w:val="de-CH"/>
        </w:rPr>
        <w:t>Dieses Kriterium bewertet das Erreichen signifikanter Ergebnisse. Kann nachgewiesen werden, dass der innovative Ansatz zu einer effizienteren und effektiveren Lösung geführt hat? Hat die Lösung der Organisation messbare Vorteile in Bezug auf Servicequalität und Kundenzufriedenheit gebracht?</w:t>
      </w:r>
    </w:p>
    <w:p w:rsidR="00660C8C" w:rsidRPr="00DE6A0E" w:rsidRDefault="00660C8C" w:rsidP="00660C8C">
      <w:pPr>
        <w:autoSpaceDE w:val="0"/>
        <w:autoSpaceDN w:val="0"/>
        <w:adjustRightInd w:val="0"/>
        <w:spacing w:after="0" w:line="240" w:lineRule="auto"/>
        <w:rPr>
          <w:rFonts w:ascii="TheSansLight-Plain" w:hAnsi="TheSansLight-Plain" w:cs="Myriad Pro"/>
          <w:color w:val="000000"/>
          <w:sz w:val="20"/>
          <w:szCs w:val="20"/>
          <w:lang w:val="de-CH"/>
        </w:rPr>
      </w:pPr>
    </w:p>
    <w:p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w:t>
      </w:r>
      <w:r>
        <w:rPr>
          <w:rFonts w:ascii="TheSansLight-Plain" w:hAnsi="TheSansLight-Plain" w:cs="Myriad Pro"/>
          <w:sz w:val="20"/>
          <w:szCs w:val="20"/>
        </w:rPr>
        <w:t>den erzielten Nutzen</w:t>
      </w:r>
      <w:r w:rsidRPr="00DE6A0E">
        <w:rPr>
          <w:rFonts w:ascii="TheSansLight-Plain" w:hAnsi="TheSansLight-Plain" w:cs="Myriad Pro"/>
          <w:sz w:val="20"/>
          <w:szCs w:val="20"/>
        </w:rPr>
        <w:t xml:space="preserve"> zur Steigerung der </w:t>
      </w:r>
      <w:r w:rsidR="003340A8">
        <w:rPr>
          <w:rFonts w:ascii="TheSansLight-Plain" w:hAnsi="TheSansLight-Plain" w:cs="Myriad Pro"/>
          <w:sz w:val="20"/>
          <w:szCs w:val="20"/>
        </w:rPr>
        <w:t xml:space="preserve">Servicequalität und </w:t>
      </w:r>
      <w:r w:rsidRPr="00DE6A0E">
        <w:rPr>
          <w:rFonts w:ascii="TheSansLight-Plain" w:hAnsi="TheSansLight-Plain" w:cs="Myriad Pro"/>
          <w:sz w:val="20"/>
          <w:szCs w:val="20"/>
        </w:rPr>
        <w:t>Kundenzufriedenheit</w:t>
      </w:r>
      <w:r>
        <w:rPr>
          <w:rFonts w:ascii="TheSansLight-Plain" w:hAnsi="TheSansLight-Plain" w:cs="Myriad Pro"/>
          <w:sz w:val="20"/>
          <w:szCs w:val="20"/>
        </w:rPr>
        <w:t xml:space="preserve"> </w:t>
      </w:r>
      <w:r w:rsidRPr="00DE6A0E">
        <w:rPr>
          <w:rFonts w:ascii="TheSansLight-Plain" w:hAnsi="TheSansLight-Plain" w:cs="Myriad Pro"/>
          <w:sz w:val="20"/>
          <w:szCs w:val="20"/>
        </w:rPr>
        <w:t xml:space="preserve">im Hinblick auf die für das Projekt definierten Ziele und in welcher Weise diese Ziele erreicht (oder übertroffen) wurden (max. </w:t>
      </w:r>
      <w:r>
        <w:rPr>
          <w:rFonts w:ascii="TheSansLight-Plain" w:hAnsi="TheSansLight-Plain" w:cs="Myriad Pro"/>
          <w:sz w:val="20"/>
          <w:szCs w:val="20"/>
        </w:rPr>
        <w:t>4</w:t>
      </w:r>
      <w:r w:rsidRPr="00DE6A0E">
        <w:rPr>
          <w:rFonts w:ascii="TheSansLight-Plain" w:hAnsi="TheSansLight-Plain" w:cs="Myriad Pro"/>
          <w:sz w:val="20"/>
          <w:szCs w:val="20"/>
        </w:rPr>
        <w:t>.000 Zeichen)</w:t>
      </w:r>
      <w:r w:rsidR="003340A8">
        <w:rPr>
          <w:rFonts w:ascii="TheSansLight-Plain" w:hAnsi="TheSansLight-Plain" w:cs="Myriad Pro"/>
          <w:sz w:val="20"/>
          <w:szCs w:val="20"/>
        </w:rPr>
        <w:t>.</w:t>
      </w: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28" w:edGrp="everyone"/>
            <w:r>
              <w:rPr>
                <w:rFonts w:ascii="TheSansLight-Plain" w:hAnsi="TheSansLight-Plain"/>
                <w:i/>
                <w:sz w:val="20"/>
                <w:szCs w:val="20"/>
              </w:rPr>
              <w:t>T</w:t>
            </w:r>
            <w:r w:rsidRPr="000518B5">
              <w:rPr>
                <w:rFonts w:ascii="TheSansLight-Plain" w:hAnsi="TheSansLight-Plain"/>
                <w:i/>
                <w:sz w:val="20"/>
                <w:szCs w:val="20"/>
              </w:rPr>
              <w:t>ext</w:t>
            </w:r>
          </w:p>
          <w:permEnd w:id="28"/>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Pr="000518B5" w:rsidRDefault="00660C8C" w:rsidP="00660C8C">
      <w:pPr>
        <w:pStyle w:val="Default"/>
        <w:rPr>
          <w:rFonts w:ascii="TheSansLight-Plain" w:hAnsi="TheSansLight-Plain"/>
          <w:b/>
          <w:sz w:val="20"/>
          <w:szCs w:val="20"/>
          <w:u w:val="single"/>
        </w:rPr>
      </w:pPr>
      <w:r w:rsidRPr="000518B5">
        <w:rPr>
          <w:rFonts w:ascii="TheSansLight-Plain" w:hAnsi="TheSansLight-Plain"/>
          <w:b/>
          <w:sz w:val="20"/>
          <w:szCs w:val="20"/>
          <w:u w:val="single"/>
        </w:rPr>
        <w:t>Teambeitrag (1</w:t>
      </w:r>
      <w:r w:rsidR="00B6670F">
        <w:rPr>
          <w:rFonts w:ascii="TheSansLight-Plain" w:hAnsi="TheSansLight-Plain"/>
          <w:b/>
          <w:sz w:val="20"/>
          <w:szCs w:val="20"/>
          <w:u w:val="single"/>
        </w:rPr>
        <w:t>0</w:t>
      </w:r>
      <w:r w:rsidRPr="000518B5">
        <w:rPr>
          <w:rFonts w:ascii="TheSansLight-Plain" w:hAnsi="TheSansLight-Plain"/>
          <w:b/>
          <w:sz w:val="20"/>
          <w:szCs w:val="20"/>
          <w:u w:val="single"/>
        </w:rPr>
        <w:t>%)</w:t>
      </w:r>
    </w:p>
    <w:p w:rsidR="005D59CD" w:rsidRDefault="005D59CD" w:rsidP="00660C8C">
      <w:pPr>
        <w:pStyle w:val="Default"/>
        <w:rPr>
          <w:rFonts w:ascii="TheSansLight-Plain" w:hAnsi="TheSansLight-Plain"/>
          <w:sz w:val="20"/>
          <w:szCs w:val="20"/>
        </w:rPr>
      </w:pPr>
      <w:r w:rsidRPr="005D59CD">
        <w:rPr>
          <w:rFonts w:ascii="TheSansLight-Plain" w:hAnsi="TheSansLight-Plain"/>
          <w:sz w:val="20"/>
          <w:szCs w:val="20"/>
        </w:rPr>
        <w:t>Dieses Kriterium bewertet Teamführung und -motivation sowie deren Beitrag zur Erreichung der Gesamtziele. Es wird berücksichtigt, wie das Service-Management-Team unterstützt und gefördert wurde und ob ein Teamgeist erzeugt und aufrechterhalten wurde.</w:t>
      </w:r>
    </w:p>
    <w:p w:rsidR="00660C8C" w:rsidRDefault="00660C8C" w:rsidP="00660C8C">
      <w:pPr>
        <w:pStyle w:val="Default"/>
        <w:rPr>
          <w:rFonts w:ascii="TheSansLight-Plain" w:hAnsi="TheSansLight-Plain"/>
          <w:sz w:val="20"/>
          <w:szCs w:val="20"/>
        </w:rPr>
      </w:pPr>
    </w:p>
    <w:p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Vorgehensweise Ihrer Organisation in Bezug auf das Kommunikationsmanagement (z. B. Trainings, Kampagnen etc.), mit der Sie sichergestellt haben, dass das Projekt trotz organisatorischer und ggf. personeller Änderungen erfolgreich verlaufen ist. (max. </w:t>
      </w:r>
      <w:r>
        <w:rPr>
          <w:rFonts w:ascii="TheSansLight-Plain" w:hAnsi="TheSansLight-Plain"/>
          <w:sz w:val="20"/>
          <w:szCs w:val="20"/>
        </w:rPr>
        <w:t>3</w:t>
      </w:r>
      <w:r w:rsidRPr="00DE6A0E">
        <w:rPr>
          <w:rFonts w:ascii="TheSansLight-Plain" w:hAnsi="TheSansLight-Plain"/>
          <w:sz w:val="20"/>
          <w:szCs w:val="20"/>
        </w:rPr>
        <w:t>.000 Zeichen)</w:t>
      </w: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29" w:edGrp="everyone"/>
            <w:r>
              <w:rPr>
                <w:rFonts w:ascii="TheSansLight-Plain" w:hAnsi="TheSansLight-Plain"/>
                <w:i/>
                <w:sz w:val="20"/>
                <w:szCs w:val="20"/>
              </w:rPr>
              <w:t>T</w:t>
            </w:r>
            <w:r w:rsidRPr="000518B5">
              <w:rPr>
                <w:rFonts w:ascii="TheSansLight-Plain" w:hAnsi="TheSansLight-Plain"/>
                <w:i/>
                <w:sz w:val="20"/>
                <w:szCs w:val="20"/>
              </w:rPr>
              <w:t>ext</w:t>
            </w:r>
          </w:p>
          <w:permEnd w:id="29"/>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pPr>
        <w:rPr>
          <w:rFonts w:ascii="TheSansLight-Plain" w:hAnsi="TheSansLight-Plain" w:cs="TheSansLight-Plain"/>
          <w:b/>
          <w:color w:val="000000"/>
          <w:sz w:val="24"/>
          <w:szCs w:val="20"/>
          <w:u w:val="single"/>
          <w:lang w:val="de-CH"/>
        </w:rPr>
      </w:pPr>
      <w:r>
        <w:rPr>
          <w:rFonts w:ascii="TheSansLight-Plain" w:hAnsi="TheSansLight-Plain" w:cs="TheSansLight-Plain"/>
          <w:b/>
          <w:szCs w:val="20"/>
          <w:u w:val="single"/>
        </w:rPr>
        <w:br w:type="page"/>
      </w:r>
    </w:p>
    <w:p w:rsidR="00660C8C" w:rsidRPr="00A40CFC" w:rsidRDefault="00660C8C" w:rsidP="00660C8C">
      <w:pPr>
        <w:pStyle w:val="Default"/>
        <w:rPr>
          <w:rFonts w:ascii="TheSansLight-Plain" w:hAnsi="TheSansLight-Plain" w:cs="TheSansLight-Plain"/>
          <w:b/>
          <w:szCs w:val="20"/>
          <w:u w:val="single"/>
          <w:lang w:val="fr-CH"/>
        </w:rPr>
      </w:pPr>
      <w:bookmarkStart w:id="4" w:name="ESM"/>
      <w:r w:rsidRPr="00A40CFC">
        <w:rPr>
          <w:rFonts w:ascii="TheSansLight-Plain" w:hAnsi="TheSansLight-Plain" w:cs="TheSansLight-Plain"/>
          <w:b/>
          <w:szCs w:val="20"/>
          <w:u w:val="single"/>
          <w:lang w:val="fr-CH"/>
        </w:rPr>
        <w:t>Enterprise Service Management (ESM) Implementation des Jahres</w:t>
      </w:r>
    </w:p>
    <w:bookmarkEnd w:id="4"/>
    <w:p w:rsidR="00660C8C" w:rsidRPr="00A40CFC" w:rsidRDefault="00660C8C" w:rsidP="00660C8C">
      <w:pPr>
        <w:pStyle w:val="Default"/>
        <w:rPr>
          <w:rFonts w:ascii="TheSansLight-Plain" w:hAnsi="TheSansLight-Plain"/>
          <w:b/>
          <w:sz w:val="20"/>
          <w:szCs w:val="20"/>
          <w:u w:val="single"/>
          <w:lang w:val="fr-CH"/>
        </w:rPr>
      </w:pPr>
    </w:p>
    <w:p w:rsidR="00B6670F" w:rsidRPr="00F24A7E" w:rsidRDefault="00B6670F" w:rsidP="00660C8C">
      <w:pPr>
        <w:pStyle w:val="Default"/>
        <w:rPr>
          <w:rFonts w:ascii="TheSansLight-Plain" w:hAnsi="TheSansLight-Plain"/>
          <w:sz w:val="20"/>
          <w:szCs w:val="20"/>
        </w:rPr>
      </w:pPr>
      <w:r w:rsidRPr="00B6670F">
        <w:rPr>
          <w:rFonts w:ascii="TheSansLight-Plain" w:hAnsi="TheSansLight-Plain"/>
          <w:sz w:val="20"/>
          <w:szCs w:val="20"/>
        </w:rPr>
        <w:t>Die ESM-Implementierung des Jahres wird der Organisation verliehen, die im vergangenen Jahr eine umfassende Reihe neuer Business-Services basierend auf der Service Management-Lifecycle-Methodik entworfen und implementiert hat, die der Organisation bedeutende geschäftliche Vorteile bietet.</w:t>
      </w:r>
    </w:p>
    <w:p w:rsidR="00660C8C" w:rsidRDefault="00660C8C" w:rsidP="00660C8C">
      <w:pPr>
        <w:pStyle w:val="Default"/>
        <w:rPr>
          <w:rFonts w:ascii="TheSansLight-Plain" w:hAnsi="TheSansLight-Plain"/>
          <w:b/>
          <w:sz w:val="20"/>
          <w:szCs w:val="20"/>
          <w:u w:val="single"/>
        </w:rPr>
      </w:pPr>
    </w:p>
    <w:p w:rsidR="00660C8C" w:rsidRPr="00F12FFC" w:rsidRDefault="00660C8C" w:rsidP="00660C8C">
      <w:pPr>
        <w:pStyle w:val="Default"/>
        <w:rPr>
          <w:rFonts w:ascii="TheSansLight-Plain" w:hAnsi="TheSansLight-Plain"/>
          <w:b/>
          <w:sz w:val="20"/>
          <w:szCs w:val="20"/>
          <w:u w:val="single"/>
        </w:rPr>
      </w:pPr>
      <w:r w:rsidRPr="00F12FFC">
        <w:rPr>
          <w:rFonts w:ascii="TheSansLight-Plain" w:hAnsi="TheSansLight-Plain"/>
          <w:b/>
          <w:sz w:val="20"/>
          <w:szCs w:val="20"/>
          <w:u w:val="single"/>
        </w:rPr>
        <w:t>Ziele und Herausforderungen</w:t>
      </w:r>
      <w:r>
        <w:rPr>
          <w:rFonts w:ascii="TheSansLight-Plain" w:hAnsi="TheSansLight-Plain"/>
          <w:b/>
          <w:sz w:val="20"/>
          <w:szCs w:val="20"/>
          <w:u w:val="single"/>
        </w:rPr>
        <w:t xml:space="preserve"> (20%)</w:t>
      </w:r>
    </w:p>
    <w:p w:rsidR="001A3131" w:rsidRPr="00DE6A0E" w:rsidRDefault="001A3131" w:rsidP="00660C8C">
      <w:pPr>
        <w:pStyle w:val="Default"/>
        <w:rPr>
          <w:rFonts w:ascii="TheSansLight-Plain" w:hAnsi="TheSansLight-Plain"/>
          <w:sz w:val="20"/>
          <w:szCs w:val="20"/>
        </w:rPr>
      </w:pPr>
      <w:r w:rsidRPr="001A3131">
        <w:rPr>
          <w:rFonts w:ascii="TheSansLight-Plain" w:hAnsi="TheSansLight-Plain"/>
          <w:sz w:val="20"/>
          <w:szCs w:val="20"/>
        </w:rPr>
        <w:t xml:space="preserve">Dieses Kriterium berücksichtigt die Ausrichtung der Aktivität auf den </w:t>
      </w:r>
      <w:r>
        <w:rPr>
          <w:rFonts w:ascii="TheSansLight-Plain" w:hAnsi="TheSansLight-Plain"/>
          <w:sz w:val="20"/>
          <w:szCs w:val="20"/>
        </w:rPr>
        <w:t>Award</w:t>
      </w:r>
      <w:r w:rsidRPr="001A3131">
        <w:rPr>
          <w:rFonts w:ascii="TheSansLight-Plain" w:hAnsi="TheSansLight-Plain"/>
          <w:sz w:val="20"/>
          <w:szCs w:val="20"/>
        </w:rPr>
        <w:t xml:space="preserve"> und die damit verbundenen Herausforderungen. Die Ziele sollten klar die erforderlichen Ergebnisse und Vorteile der Unternehmen oder Unternehmensdienstleistungen und die Herausforderungen bei ihrer Umsetzung aufzeigen.</w:t>
      </w:r>
    </w:p>
    <w:p w:rsidR="00660C8C" w:rsidRPr="00DE6A0E" w:rsidRDefault="00660C8C" w:rsidP="00660C8C">
      <w:pPr>
        <w:pStyle w:val="Default"/>
        <w:ind w:left="720"/>
        <w:rPr>
          <w:rFonts w:ascii="TheSansLight-Plain" w:hAnsi="TheSansLight-Plain"/>
          <w:sz w:val="20"/>
          <w:szCs w:val="20"/>
        </w:rPr>
      </w:pPr>
    </w:p>
    <w:p w:rsidR="00660C8C" w:rsidRPr="00DE6A0E" w:rsidRDefault="00660C8C" w:rsidP="00660C8C">
      <w:pPr>
        <w:pStyle w:val="Default"/>
        <w:numPr>
          <w:ilvl w:val="0"/>
          <w:numId w:val="7"/>
        </w:numPr>
        <w:rPr>
          <w:rFonts w:ascii="TheSansLight-Plain" w:hAnsi="TheSansLight-Plain"/>
          <w:sz w:val="20"/>
          <w:szCs w:val="20"/>
        </w:rPr>
      </w:pPr>
      <w:r w:rsidRPr="00EF3E20">
        <w:rPr>
          <w:rFonts w:ascii="TheSansLight-Plain" w:hAnsi="TheSansLight-Plain"/>
          <w:sz w:val="20"/>
          <w:szCs w:val="20"/>
        </w:rPr>
        <w:t xml:space="preserve">Beschreiben Sie, welche Ziele und Herausforderung für das Unternehmen bestanden haben und wie Sie durch Ihre </w:t>
      </w:r>
      <w:r w:rsidR="006C49BD">
        <w:rPr>
          <w:rFonts w:ascii="TheSansLight-Plain" w:hAnsi="TheSansLight-Plain"/>
          <w:sz w:val="20"/>
          <w:szCs w:val="20"/>
        </w:rPr>
        <w:t xml:space="preserve">Enterprise </w:t>
      </w:r>
      <w:r w:rsidRPr="00EF3E20">
        <w:rPr>
          <w:rFonts w:ascii="TheSansLight-Plain" w:hAnsi="TheSansLight-Plain"/>
          <w:sz w:val="20"/>
          <w:szCs w:val="20"/>
        </w:rPr>
        <w:t xml:space="preserve">Service Management Initiative positive oder signifikante Resultate liefern konnten </w:t>
      </w:r>
      <w:r w:rsidRPr="00DE6A0E">
        <w:rPr>
          <w:rFonts w:ascii="TheSansLight-Plain" w:hAnsi="TheSansLight-Plain"/>
          <w:sz w:val="20"/>
          <w:szCs w:val="20"/>
        </w:rPr>
        <w:t xml:space="preserve">(max. </w:t>
      </w:r>
      <w:r>
        <w:rPr>
          <w:rFonts w:ascii="TheSansLight-Plain" w:hAnsi="TheSansLight-Plain"/>
          <w:sz w:val="20"/>
          <w:szCs w:val="20"/>
        </w:rPr>
        <w:t>2</w:t>
      </w:r>
      <w:r w:rsidRPr="00DE6A0E">
        <w:rPr>
          <w:rFonts w:ascii="TheSansLight-Plain" w:hAnsi="TheSansLight-Plain"/>
          <w:sz w:val="20"/>
          <w:szCs w:val="20"/>
        </w:rPr>
        <w:t>.000 Zeichen).</w:t>
      </w:r>
    </w:p>
    <w:p w:rsidR="00660C8C" w:rsidRDefault="00660C8C" w:rsidP="00660C8C">
      <w:pPr>
        <w:pStyle w:val="Default"/>
        <w:ind w:left="720"/>
        <w:rPr>
          <w:rFonts w:ascii="TheSansLight-Plain" w:hAnsi="TheSansLight-Plain"/>
          <w:sz w:val="20"/>
          <w:szCs w:val="20"/>
        </w:rPr>
      </w:pP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30" w:edGrp="everyone"/>
            <w:r>
              <w:rPr>
                <w:rFonts w:ascii="TheSansLight-Plain" w:hAnsi="TheSansLight-Plain"/>
                <w:i/>
                <w:sz w:val="20"/>
                <w:szCs w:val="20"/>
              </w:rPr>
              <w:t>T</w:t>
            </w:r>
            <w:r w:rsidRPr="000518B5">
              <w:rPr>
                <w:rFonts w:ascii="TheSansLight-Plain" w:hAnsi="TheSansLight-Plain"/>
                <w:i/>
                <w:sz w:val="20"/>
                <w:szCs w:val="20"/>
              </w:rPr>
              <w:t>ext</w:t>
            </w:r>
          </w:p>
          <w:permEnd w:id="30"/>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ind w:left="720"/>
        <w:rPr>
          <w:rFonts w:ascii="TheSansLight-Plain" w:hAnsi="TheSansLight-Plain"/>
          <w:sz w:val="20"/>
          <w:szCs w:val="20"/>
        </w:rPr>
      </w:pPr>
    </w:p>
    <w:p w:rsidR="00660C8C" w:rsidRDefault="00660C8C" w:rsidP="00660C8C">
      <w:pPr>
        <w:pStyle w:val="Default"/>
        <w:ind w:left="720"/>
        <w:rPr>
          <w:rFonts w:ascii="TheSansLight-Plain" w:hAnsi="TheSansLight-Plain"/>
          <w:sz w:val="20"/>
          <w:szCs w:val="20"/>
        </w:rPr>
      </w:pPr>
    </w:p>
    <w:p w:rsidR="00660C8C" w:rsidRPr="00EF3E20" w:rsidRDefault="00660C8C" w:rsidP="00660C8C">
      <w:pPr>
        <w:pStyle w:val="Default"/>
        <w:rPr>
          <w:rFonts w:ascii="TheSansLight-Plain" w:hAnsi="TheSansLight-Plain"/>
          <w:b/>
          <w:sz w:val="20"/>
          <w:szCs w:val="20"/>
          <w:u w:val="single"/>
        </w:rPr>
      </w:pPr>
      <w:r>
        <w:rPr>
          <w:rFonts w:ascii="TheSansLight-Plain" w:hAnsi="TheSansLight-Plain"/>
          <w:b/>
          <w:sz w:val="20"/>
          <w:szCs w:val="20"/>
          <w:u w:val="single"/>
        </w:rPr>
        <w:t>Komplexität (20%)</w:t>
      </w:r>
    </w:p>
    <w:p w:rsidR="006C49BD" w:rsidRDefault="006C49BD" w:rsidP="00660C8C">
      <w:pPr>
        <w:pStyle w:val="Default"/>
        <w:rPr>
          <w:rFonts w:ascii="TheSansLight-Plain" w:hAnsi="TheSansLight-Plain"/>
          <w:sz w:val="20"/>
          <w:szCs w:val="20"/>
        </w:rPr>
      </w:pPr>
      <w:r w:rsidRPr="006C49BD">
        <w:rPr>
          <w:rFonts w:ascii="TheSansLight-Plain" w:hAnsi="TheSansLight-Plain"/>
          <w:sz w:val="20"/>
          <w:szCs w:val="20"/>
        </w:rPr>
        <w:t>Dieses Kriterium bewertet die Komplexität der Aktivität und die Ansätze, die zur Erreichung der gewünschten Ergebnisse unternommen wurden. Wie einzigartig waren die Ziele und welche Strategien wurden zu deren Erreichung entwickelt? Inwieweit wurden neue oder innovative Methoden oder Ansätze entwickelt?</w:t>
      </w:r>
    </w:p>
    <w:p w:rsidR="00660C8C" w:rsidRPr="00DE6A0E" w:rsidRDefault="00660C8C" w:rsidP="00660C8C">
      <w:pPr>
        <w:pStyle w:val="Default"/>
        <w:ind w:left="720"/>
        <w:rPr>
          <w:rFonts w:ascii="TheSansLight-Plain" w:hAnsi="TheSansLight-Plain"/>
          <w:sz w:val="20"/>
          <w:szCs w:val="20"/>
        </w:rPr>
      </w:pPr>
    </w:p>
    <w:p w:rsidR="00660C8C" w:rsidRPr="000518B5"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die Grössenordnung, den Aufgabenbereich und die Komplexität der Business-Anforderungen und Prozesse, die in diesem Projekt realisiert und implementiert wurden sowie die Standards und Frameworks, die verwendet wurden (max. </w:t>
      </w:r>
      <w:r>
        <w:rPr>
          <w:rFonts w:ascii="TheSansLight-Plain" w:hAnsi="TheSansLight-Plain" w:cs="Myriad Pro"/>
          <w:sz w:val="20"/>
          <w:szCs w:val="20"/>
        </w:rPr>
        <w:t>2</w:t>
      </w:r>
      <w:r w:rsidRPr="00DE6A0E">
        <w:rPr>
          <w:rFonts w:ascii="TheSansLight-Plain" w:hAnsi="TheSansLight-Plain" w:cs="Myriad Pro"/>
          <w:sz w:val="20"/>
          <w:szCs w:val="20"/>
        </w:rPr>
        <w:t>.000 Zeichen)</w:t>
      </w:r>
      <w:r w:rsidR="006C49BD">
        <w:rPr>
          <w:rFonts w:ascii="TheSansLight-Plain" w:hAnsi="TheSansLight-Plain" w:cs="Myriad Pro"/>
          <w:sz w:val="20"/>
          <w:szCs w:val="20"/>
        </w:rPr>
        <w:t>.</w:t>
      </w: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31" w:edGrp="everyone"/>
            <w:r w:rsidRPr="000518B5">
              <w:rPr>
                <w:rFonts w:ascii="TheSansLight-Plain" w:hAnsi="TheSansLight-Plain"/>
                <w:i/>
                <w:sz w:val="20"/>
                <w:szCs w:val="20"/>
              </w:rPr>
              <w:t>Text</w:t>
            </w:r>
          </w:p>
          <w:permEnd w:id="31"/>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C49BD" w:rsidRDefault="006C49BD" w:rsidP="00660C8C">
      <w:pPr>
        <w:pStyle w:val="Default"/>
        <w:rPr>
          <w:rFonts w:ascii="TheSansLight-Plain" w:hAnsi="TheSansLight-Plain"/>
          <w:sz w:val="20"/>
          <w:szCs w:val="20"/>
        </w:rPr>
      </w:pPr>
    </w:p>
    <w:p w:rsidR="006C49BD" w:rsidRDefault="006C49BD" w:rsidP="006C49BD">
      <w:pPr>
        <w:pStyle w:val="Default"/>
        <w:rPr>
          <w:rFonts w:ascii="TheSansLight-Plain" w:hAnsi="TheSansLight-Plain"/>
          <w:b/>
          <w:sz w:val="20"/>
          <w:szCs w:val="20"/>
          <w:u w:val="single"/>
        </w:rPr>
      </w:pPr>
      <w:r w:rsidRPr="00EF3E20">
        <w:rPr>
          <w:rFonts w:ascii="TheSansLight-Plain" w:hAnsi="TheSansLight-Plain"/>
          <w:b/>
          <w:sz w:val="20"/>
          <w:szCs w:val="20"/>
          <w:u w:val="single"/>
        </w:rPr>
        <w:t xml:space="preserve">Prozesse und </w:t>
      </w:r>
      <w:r>
        <w:rPr>
          <w:rFonts w:ascii="TheSansLight-Plain" w:hAnsi="TheSansLight-Plain"/>
          <w:b/>
          <w:sz w:val="20"/>
          <w:szCs w:val="20"/>
          <w:u w:val="single"/>
        </w:rPr>
        <w:t>Verfahren</w:t>
      </w:r>
      <w:r w:rsidRPr="00EF3E20">
        <w:rPr>
          <w:rFonts w:ascii="TheSansLight-Plain" w:hAnsi="TheSansLight-Plain"/>
          <w:b/>
          <w:sz w:val="20"/>
          <w:szCs w:val="20"/>
          <w:u w:val="single"/>
        </w:rPr>
        <w:t xml:space="preserve"> (2</w:t>
      </w:r>
      <w:r>
        <w:rPr>
          <w:rFonts w:ascii="TheSansLight-Plain" w:hAnsi="TheSansLight-Plain"/>
          <w:b/>
          <w:sz w:val="20"/>
          <w:szCs w:val="20"/>
          <w:u w:val="single"/>
        </w:rPr>
        <w:t>5</w:t>
      </w:r>
      <w:r w:rsidRPr="00EF3E20">
        <w:rPr>
          <w:rFonts w:ascii="TheSansLight-Plain" w:hAnsi="TheSansLight-Plain"/>
          <w:b/>
          <w:sz w:val="20"/>
          <w:szCs w:val="20"/>
          <w:u w:val="single"/>
        </w:rPr>
        <w:t>%)</w:t>
      </w:r>
    </w:p>
    <w:p w:rsidR="006C49BD" w:rsidRDefault="006C49BD" w:rsidP="006C49BD">
      <w:pPr>
        <w:pStyle w:val="Default"/>
        <w:rPr>
          <w:rFonts w:ascii="TheSansLight-Plain" w:hAnsi="TheSansLight-Plain"/>
          <w:sz w:val="20"/>
          <w:szCs w:val="20"/>
        </w:rPr>
      </w:pPr>
      <w:r w:rsidRPr="006C49BD">
        <w:rPr>
          <w:rFonts w:ascii="TheSansLight-Plain" w:hAnsi="TheSansLight-Plain"/>
          <w:sz w:val="20"/>
          <w:szCs w:val="20"/>
        </w:rPr>
        <w:t>Dieses Kriterium bewertet den Ansatz, um die Business-Anforderungen zu bewerten, die Lösung zu entwerfen und zu implementieren und sie in produktive Nutzung durch die Organisation umzusetzen. Dabei wird auch berücksichtigt, inwieweit die Lösung mit den Methoden und dem Rahmen der ITIL-Lebenszyklusmethodik, verwandten Standards und Best Practices übereinstimmt. Wie waren IT- und Geschäftsmitarbeiter an der Aktivität beteiligt?</w:t>
      </w:r>
    </w:p>
    <w:p w:rsidR="006C49BD" w:rsidRPr="001A3131" w:rsidRDefault="006C49BD" w:rsidP="006C49BD">
      <w:pPr>
        <w:pStyle w:val="Default"/>
        <w:rPr>
          <w:rFonts w:ascii="TheSansLight-Plain" w:hAnsi="TheSansLight-Plain"/>
          <w:sz w:val="20"/>
          <w:szCs w:val="20"/>
        </w:rPr>
      </w:pPr>
    </w:p>
    <w:p w:rsidR="006C49BD" w:rsidRDefault="006C49BD" w:rsidP="006C49BD">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kurz und prägnant die wesentlichen Massnahmen zur Umsetzung der </w:t>
      </w:r>
      <w:r>
        <w:rPr>
          <w:rFonts w:ascii="TheSansLight-Plain" w:hAnsi="TheSansLight-Plain"/>
          <w:sz w:val="20"/>
          <w:szCs w:val="20"/>
        </w:rPr>
        <w:t>Prozesse und Prozeduren</w:t>
      </w:r>
      <w:r w:rsidRPr="00DE6A0E">
        <w:rPr>
          <w:rFonts w:ascii="TheSansLight-Plain" w:hAnsi="TheSansLight-Plain"/>
          <w:sz w:val="20"/>
          <w:szCs w:val="20"/>
        </w:rPr>
        <w:t xml:space="preserve"> (max. </w:t>
      </w:r>
      <w:r>
        <w:rPr>
          <w:rFonts w:ascii="TheSansLight-Plain" w:hAnsi="TheSansLight-Plain"/>
          <w:sz w:val="20"/>
          <w:szCs w:val="20"/>
        </w:rPr>
        <w:t>4</w:t>
      </w:r>
      <w:r w:rsidRPr="00DE6A0E">
        <w:rPr>
          <w:rFonts w:ascii="TheSansLight-Plain" w:hAnsi="TheSansLight-Plain"/>
          <w:sz w:val="20"/>
          <w:szCs w:val="20"/>
        </w:rPr>
        <w:t>.000 Zeichen)</w:t>
      </w:r>
      <w:r>
        <w:rPr>
          <w:rFonts w:ascii="TheSansLight-Plain" w:hAnsi="TheSansLight-Plain"/>
          <w:sz w:val="20"/>
          <w:szCs w:val="20"/>
        </w:rPr>
        <w:t>.</w:t>
      </w: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Default="00660C8C" w:rsidP="004E63D1">
            <w:pPr>
              <w:pStyle w:val="Default"/>
              <w:rPr>
                <w:rFonts w:ascii="TheSansLight-Plain" w:hAnsi="TheSansLight-Plain"/>
                <w:sz w:val="20"/>
                <w:szCs w:val="20"/>
              </w:rPr>
            </w:pPr>
            <w:permStart w:id="32" w:edGrp="everyone"/>
            <w:r>
              <w:rPr>
                <w:rFonts w:ascii="TheSansLight-Plain" w:hAnsi="TheSansLight-Plain"/>
                <w:i/>
                <w:sz w:val="20"/>
                <w:szCs w:val="20"/>
              </w:rPr>
              <w:t>T</w:t>
            </w:r>
            <w:r w:rsidRPr="000518B5">
              <w:rPr>
                <w:rFonts w:ascii="TheSansLight-Plain" w:hAnsi="TheSansLight-Plain"/>
                <w:i/>
                <w:sz w:val="20"/>
                <w:szCs w:val="20"/>
              </w:rPr>
              <w:t>ex</w:t>
            </w:r>
            <w:r>
              <w:rPr>
                <w:rFonts w:ascii="TheSansLight-Plain" w:hAnsi="TheSansLight-Plain"/>
                <w:i/>
                <w:sz w:val="20"/>
                <w:szCs w:val="20"/>
              </w:rPr>
              <w:t>t</w:t>
            </w:r>
          </w:p>
          <w:permEnd w:id="32"/>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C49BD" w:rsidRDefault="006C49BD" w:rsidP="00660C8C">
      <w:pPr>
        <w:pStyle w:val="Default"/>
        <w:rPr>
          <w:rFonts w:ascii="TheSansLight-Plain" w:hAnsi="TheSansLight-Plain"/>
          <w:sz w:val="20"/>
          <w:szCs w:val="20"/>
        </w:rPr>
      </w:pPr>
    </w:p>
    <w:p w:rsidR="006C49BD" w:rsidRDefault="006C49BD" w:rsidP="00660C8C">
      <w:pPr>
        <w:pStyle w:val="Default"/>
        <w:rPr>
          <w:rFonts w:ascii="TheSansLight-Plain" w:hAnsi="TheSansLight-Plain"/>
          <w:sz w:val="20"/>
          <w:szCs w:val="20"/>
        </w:rPr>
      </w:pPr>
    </w:p>
    <w:p w:rsidR="006C49BD" w:rsidRDefault="006C49BD"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Pr="000518B5" w:rsidRDefault="00660C8C" w:rsidP="00660C8C">
      <w:pPr>
        <w:autoSpaceDE w:val="0"/>
        <w:autoSpaceDN w:val="0"/>
        <w:adjustRightInd w:val="0"/>
        <w:spacing w:after="0" w:line="240" w:lineRule="auto"/>
        <w:rPr>
          <w:rFonts w:ascii="TheSansLight-Plain" w:hAnsi="TheSansLight-Plain" w:cs="Myriad Pro"/>
          <w:b/>
          <w:color w:val="000000"/>
          <w:sz w:val="20"/>
          <w:szCs w:val="20"/>
          <w:u w:val="single"/>
          <w:lang w:val="de-CH"/>
        </w:rPr>
      </w:pPr>
      <w:r w:rsidRPr="000518B5">
        <w:rPr>
          <w:rFonts w:ascii="TheSansLight-Plain" w:hAnsi="TheSansLight-Plain" w:cs="Myriad Pro"/>
          <w:b/>
          <w:color w:val="000000"/>
          <w:sz w:val="20"/>
          <w:szCs w:val="20"/>
          <w:u w:val="single"/>
          <w:lang w:val="de-CH"/>
        </w:rPr>
        <w:t>Erfolge (25%)</w:t>
      </w:r>
    </w:p>
    <w:p w:rsidR="006C49BD" w:rsidRDefault="006C49BD" w:rsidP="00660C8C">
      <w:pPr>
        <w:autoSpaceDE w:val="0"/>
        <w:autoSpaceDN w:val="0"/>
        <w:adjustRightInd w:val="0"/>
        <w:spacing w:after="0" w:line="240" w:lineRule="auto"/>
        <w:rPr>
          <w:rFonts w:ascii="TheSansLight-Plain" w:hAnsi="TheSansLight-Plain" w:cs="Myriad Pro"/>
          <w:color w:val="000000"/>
          <w:sz w:val="20"/>
          <w:szCs w:val="20"/>
          <w:lang w:val="de-CH"/>
        </w:rPr>
      </w:pPr>
      <w:r w:rsidRPr="006C49BD">
        <w:rPr>
          <w:rFonts w:ascii="TheSansLight-Plain" w:hAnsi="TheSansLight-Plain" w:cs="Myriad Pro"/>
          <w:color w:val="000000"/>
          <w:sz w:val="20"/>
          <w:szCs w:val="20"/>
          <w:lang w:val="de-CH"/>
        </w:rPr>
        <w:t>Dieses Kriterium bewertet das Erreichen signifikanter Ergebnisse und geschäftlicher Vorteile. Kann gezeigt werden, dass der Ansatz zu effizienteren und effektiveren Unternehmensdienstleistungen geführt hat? Hat die Lösung der Organisation messbare Vorteile in Bezug auf Servicequalität und Kundenzufriedenheit gebracht?</w:t>
      </w:r>
    </w:p>
    <w:p w:rsidR="00660C8C" w:rsidRPr="00DE6A0E" w:rsidRDefault="00660C8C" w:rsidP="00660C8C">
      <w:pPr>
        <w:autoSpaceDE w:val="0"/>
        <w:autoSpaceDN w:val="0"/>
        <w:adjustRightInd w:val="0"/>
        <w:spacing w:after="0" w:line="240" w:lineRule="auto"/>
        <w:rPr>
          <w:rFonts w:ascii="TheSansLight-Plain" w:hAnsi="TheSansLight-Plain" w:cs="Myriad Pro"/>
          <w:color w:val="000000"/>
          <w:sz w:val="20"/>
          <w:szCs w:val="20"/>
          <w:lang w:val="de-CH"/>
        </w:rPr>
      </w:pPr>
    </w:p>
    <w:p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w:t>
      </w:r>
      <w:r>
        <w:rPr>
          <w:rFonts w:ascii="TheSansLight-Plain" w:hAnsi="TheSansLight-Plain" w:cs="Myriad Pro"/>
          <w:sz w:val="20"/>
          <w:szCs w:val="20"/>
        </w:rPr>
        <w:t>den erzielten Nutzen</w:t>
      </w:r>
      <w:r w:rsidRPr="00DE6A0E">
        <w:rPr>
          <w:rFonts w:ascii="TheSansLight-Plain" w:hAnsi="TheSansLight-Plain" w:cs="Myriad Pro"/>
          <w:sz w:val="20"/>
          <w:szCs w:val="20"/>
        </w:rPr>
        <w:t xml:space="preserve"> zur Steigerung der Kundenzufriedenheit</w:t>
      </w:r>
      <w:r>
        <w:rPr>
          <w:rFonts w:ascii="TheSansLight-Plain" w:hAnsi="TheSansLight-Plain" w:cs="Myriad Pro"/>
          <w:sz w:val="20"/>
          <w:szCs w:val="20"/>
        </w:rPr>
        <w:t xml:space="preserve"> und der Geschäftsergebnisse</w:t>
      </w:r>
      <w:r w:rsidRPr="00DE6A0E">
        <w:rPr>
          <w:rFonts w:ascii="TheSansLight-Plain" w:hAnsi="TheSansLight-Plain" w:cs="Myriad Pro"/>
          <w:sz w:val="20"/>
          <w:szCs w:val="20"/>
        </w:rPr>
        <w:t xml:space="preserve"> im Hinblick auf die für das Projekt definierten Ziele und in welcher Weise diese Ziele erreicht (oder übertroffen) wurden. (max. </w:t>
      </w:r>
      <w:r>
        <w:rPr>
          <w:rFonts w:ascii="TheSansLight-Plain" w:hAnsi="TheSansLight-Plain" w:cs="Myriad Pro"/>
          <w:sz w:val="20"/>
          <w:szCs w:val="20"/>
        </w:rPr>
        <w:t>4</w:t>
      </w:r>
      <w:r w:rsidRPr="00DE6A0E">
        <w:rPr>
          <w:rFonts w:ascii="TheSansLight-Plain" w:hAnsi="TheSansLight-Plain" w:cs="Myriad Pro"/>
          <w:sz w:val="20"/>
          <w:szCs w:val="20"/>
        </w:rPr>
        <w:t>.000 Zeichen)</w:t>
      </w: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33" w:edGrp="everyone"/>
            <w:r>
              <w:rPr>
                <w:rFonts w:ascii="TheSansLight-Plain" w:hAnsi="TheSansLight-Plain"/>
                <w:i/>
                <w:sz w:val="20"/>
                <w:szCs w:val="20"/>
              </w:rPr>
              <w:t>T</w:t>
            </w:r>
            <w:r w:rsidRPr="000518B5">
              <w:rPr>
                <w:rFonts w:ascii="TheSansLight-Plain" w:hAnsi="TheSansLight-Plain"/>
                <w:i/>
                <w:sz w:val="20"/>
                <w:szCs w:val="20"/>
              </w:rPr>
              <w:t>ext</w:t>
            </w:r>
          </w:p>
          <w:permEnd w:id="33"/>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Pr="000518B5" w:rsidRDefault="00660C8C" w:rsidP="00660C8C">
      <w:pPr>
        <w:pStyle w:val="Default"/>
        <w:rPr>
          <w:rFonts w:ascii="TheSansLight-Plain" w:hAnsi="TheSansLight-Plain"/>
          <w:b/>
          <w:sz w:val="20"/>
          <w:szCs w:val="20"/>
          <w:u w:val="single"/>
        </w:rPr>
      </w:pPr>
      <w:r w:rsidRPr="000518B5">
        <w:rPr>
          <w:rFonts w:ascii="TheSansLight-Plain" w:hAnsi="TheSansLight-Plain"/>
          <w:b/>
          <w:sz w:val="20"/>
          <w:szCs w:val="20"/>
          <w:u w:val="single"/>
        </w:rPr>
        <w:t>Teambeitrag (1</w:t>
      </w:r>
      <w:r w:rsidR="006C49BD">
        <w:rPr>
          <w:rFonts w:ascii="TheSansLight-Plain" w:hAnsi="TheSansLight-Plain"/>
          <w:b/>
          <w:sz w:val="20"/>
          <w:szCs w:val="20"/>
          <w:u w:val="single"/>
        </w:rPr>
        <w:t>0</w:t>
      </w:r>
      <w:r w:rsidRPr="000518B5">
        <w:rPr>
          <w:rFonts w:ascii="TheSansLight-Plain" w:hAnsi="TheSansLight-Plain"/>
          <w:b/>
          <w:sz w:val="20"/>
          <w:szCs w:val="20"/>
          <w:u w:val="single"/>
        </w:rPr>
        <w:t>%)</w:t>
      </w:r>
    </w:p>
    <w:p w:rsidR="006C49BD" w:rsidRDefault="006C49BD" w:rsidP="00660C8C">
      <w:pPr>
        <w:pStyle w:val="Default"/>
        <w:rPr>
          <w:rFonts w:ascii="TheSansLight-Plain" w:hAnsi="TheSansLight-Plain"/>
          <w:sz w:val="20"/>
          <w:szCs w:val="20"/>
        </w:rPr>
      </w:pPr>
      <w:r w:rsidRPr="006C49BD">
        <w:rPr>
          <w:rFonts w:ascii="TheSansLight-Plain" w:hAnsi="TheSansLight-Plain"/>
          <w:sz w:val="20"/>
          <w:szCs w:val="20"/>
        </w:rPr>
        <w:t>Dieses Kriterium bewertet Teamführung und -motivation sowie deren Beitrag zur Erreichung der Gesamtziele. Es wird berücksichtigt, wie das Service-Management-Team unterstützt und gefördert wurde und ob ein Teamgeist erzeugt und aufrechterhalten wurde.</w:t>
      </w:r>
    </w:p>
    <w:p w:rsidR="00660C8C" w:rsidRDefault="00660C8C" w:rsidP="00660C8C">
      <w:pPr>
        <w:pStyle w:val="Default"/>
        <w:rPr>
          <w:rFonts w:ascii="TheSansLight-Plain" w:hAnsi="TheSansLight-Plain"/>
          <w:sz w:val="20"/>
          <w:szCs w:val="20"/>
        </w:rPr>
      </w:pPr>
    </w:p>
    <w:p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Vorgehensweise Ihrer Organisation in Bezug auf das Kommunikationsmanagement (z. B. Trainings, Kampagnen etc.), mit der Sie sichergestellt haben, dass das Projekt trotz organisatorischer und ggf. personeller Änderungen erfolgreich verlaufen ist. (max. </w:t>
      </w:r>
      <w:r>
        <w:rPr>
          <w:rFonts w:ascii="TheSansLight-Plain" w:hAnsi="TheSansLight-Plain"/>
          <w:sz w:val="20"/>
          <w:szCs w:val="20"/>
        </w:rPr>
        <w:t>3</w:t>
      </w:r>
      <w:r w:rsidRPr="00DE6A0E">
        <w:rPr>
          <w:rFonts w:ascii="TheSansLight-Plain" w:hAnsi="TheSansLight-Plain"/>
          <w:sz w:val="20"/>
          <w:szCs w:val="20"/>
        </w:rPr>
        <w:t>.000 Zeichen)</w:t>
      </w:r>
    </w:p>
    <w:p w:rsidR="00660C8C" w:rsidRDefault="00660C8C" w:rsidP="00660C8C">
      <w:pPr>
        <w:pStyle w:val="Default"/>
        <w:rPr>
          <w:rFonts w:ascii="TheSansLight-Plain" w:hAnsi="TheSansLight-Plain"/>
          <w:sz w:val="20"/>
          <w:szCs w:val="20"/>
        </w:rPr>
      </w:pPr>
    </w:p>
    <w:tbl>
      <w:tblPr>
        <w:tblStyle w:val="Tabellenraster"/>
        <w:tblW w:w="0" w:type="auto"/>
        <w:tblLook w:val="04A0"/>
      </w:tblPr>
      <w:tblGrid>
        <w:gridCol w:w="9396"/>
      </w:tblGrid>
      <w:tr w:rsidR="00660C8C">
        <w:tc>
          <w:tcPr>
            <w:tcW w:w="9396" w:type="dxa"/>
          </w:tcPr>
          <w:p w:rsidR="00660C8C" w:rsidRPr="00F126D5" w:rsidRDefault="00660C8C" w:rsidP="004E63D1">
            <w:pPr>
              <w:pStyle w:val="Default"/>
              <w:rPr>
                <w:rFonts w:ascii="TheSansLight-Plain" w:hAnsi="TheSansLight-Plain"/>
                <w:i/>
                <w:sz w:val="20"/>
                <w:szCs w:val="20"/>
              </w:rPr>
            </w:pPr>
            <w:permStart w:id="34" w:edGrp="everyone"/>
            <w:r>
              <w:rPr>
                <w:rFonts w:ascii="TheSansLight-Plain" w:hAnsi="TheSansLight-Plain"/>
                <w:i/>
                <w:sz w:val="20"/>
                <w:szCs w:val="20"/>
              </w:rPr>
              <w:t>T</w:t>
            </w:r>
            <w:r w:rsidRPr="000518B5">
              <w:rPr>
                <w:rFonts w:ascii="TheSansLight-Plain" w:hAnsi="TheSansLight-Plain"/>
                <w:i/>
                <w:sz w:val="20"/>
                <w:szCs w:val="20"/>
              </w:rPr>
              <w:t>ext</w:t>
            </w:r>
          </w:p>
          <w:permEnd w:id="34"/>
          <w:p w:rsidR="00660C8C" w:rsidRDefault="00660C8C" w:rsidP="004E63D1">
            <w:pPr>
              <w:pStyle w:val="Default"/>
              <w:rPr>
                <w:rFonts w:ascii="TheSansLight-Plain" w:hAnsi="TheSansLight-Plain"/>
                <w:sz w:val="20"/>
                <w:szCs w:val="20"/>
              </w:rPr>
            </w:pPr>
          </w:p>
        </w:tc>
      </w:tr>
    </w:tbl>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60C8C" w:rsidRDefault="00660C8C" w:rsidP="00660C8C">
      <w:pPr>
        <w:pStyle w:val="Default"/>
        <w:rPr>
          <w:rFonts w:ascii="TheSansLight-Plain" w:hAnsi="TheSansLight-Plain"/>
          <w:sz w:val="20"/>
          <w:szCs w:val="20"/>
        </w:rPr>
      </w:pPr>
    </w:p>
    <w:p w:rsidR="006C49BD" w:rsidRDefault="006C49BD">
      <w:pPr>
        <w:rPr>
          <w:rFonts w:ascii="TheSansLight-Plain" w:hAnsi="TheSansLight-Plain" w:cs="Arial"/>
          <w:color w:val="000000"/>
          <w:sz w:val="20"/>
          <w:szCs w:val="20"/>
          <w:lang w:val="de-CH"/>
        </w:rPr>
      </w:pPr>
      <w:r>
        <w:rPr>
          <w:rFonts w:ascii="TheSansLight-Plain" w:hAnsi="TheSansLight-Plain"/>
          <w:sz w:val="20"/>
          <w:szCs w:val="20"/>
        </w:rPr>
        <w:br w:type="page"/>
      </w:r>
    </w:p>
    <w:p w:rsidR="000518B5" w:rsidRPr="006C49BD" w:rsidRDefault="006C49BD" w:rsidP="00A5468F">
      <w:pPr>
        <w:pStyle w:val="Default"/>
        <w:rPr>
          <w:rFonts w:ascii="TheSansLight-Plain" w:hAnsi="TheSansLight-Plain"/>
          <w:b/>
          <w:sz w:val="20"/>
          <w:szCs w:val="20"/>
        </w:rPr>
      </w:pPr>
      <w:bookmarkStart w:id="5" w:name="Teilnahmebedingungen"/>
      <w:r w:rsidRPr="006C49BD">
        <w:rPr>
          <w:rFonts w:ascii="TheSansLight-Plain" w:hAnsi="TheSansLight-Plain"/>
          <w:b/>
          <w:sz w:val="20"/>
          <w:szCs w:val="20"/>
        </w:rPr>
        <w:t>Teilnahmebedingungen und Auswahlverfahren</w:t>
      </w:r>
      <w:bookmarkEnd w:id="5"/>
    </w:p>
    <w:p w:rsidR="006C49BD" w:rsidRPr="006C49BD" w:rsidRDefault="006C49BD" w:rsidP="00A5468F">
      <w:pPr>
        <w:pStyle w:val="Default"/>
        <w:rPr>
          <w:rFonts w:ascii="TheSansLight-Plain" w:hAnsi="TheSansLight-Plain"/>
          <w:b/>
          <w:sz w:val="20"/>
          <w:szCs w:val="20"/>
        </w:rPr>
      </w:pPr>
    </w:p>
    <w:p w:rsidR="006C49BD" w:rsidRDefault="006C49BD" w:rsidP="00A5468F">
      <w:pPr>
        <w:pStyle w:val="Default"/>
        <w:rPr>
          <w:rFonts w:ascii="TheSansLight-Plain" w:hAnsi="TheSansLight-Plain"/>
          <w:sz w:val="20"/>
          <w:szCs w:val="20"/>
        </w:rPr>
      </w:pPr>
      <w:r w:rsidRPr="006C49BD">
        <w:rPr>
          <w:rFonts w:ascii="TheSansLight-Plain" w:hAnsi="TheSansLight-Plain"/>
          <w:sz w:val="20"/>
          <w:szCs w:val="20"/>
        </w:rPr>
        <w:t>Nominierungen müssen die Einhaltung der folgenden Bedingungen bestätigen:</w:t>
      </w:r>
    </w:p>
    <w:p w:rsidR="006C49BD" w:rsidRDefault="006C49BD" w:rsidP="00A5468F">
      <w:pPr>
        <w:pStyle w:val="Default"/>
        <w:rPr>
          <w:rFonts w:ascii="TheSansLight-Plain" w:hAnsi="TheSansLight-Plain"/>
          <w:sz w:val="20"/>
          <w:szCs w:val="20"/>
        </w:rPr>
      </w:pPr>
    </w:p>
    <w:p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Die sich bewerbende Organisation muss ihre Geschäftseinheit mit einem Sitz in der Schweiz haben oder eine schweizerische Verwaltungsbehörde sein;</w:t>
      </w:r>
    </w:p>
    <w:p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Obwohl externe Berater, Auftragnehmer oder Dienstleister an dem Projekt oder der Umsetzung beteiligt sein können, muss der Grossteil der Aktivitäten von den ständigen Vollzeitmitarbeitern der Organisation gemanagt, ausgeführt und durchgeführt worden sein;</w:t>
      </w:r>
    </w:p>
    <w:p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Der Grossteil des abgeschlossenen Projekts oder der abgeschlossenen Aktivität muss während der zwölf Monate vor dem Einsendeschluss für die Einreichung von Vorschlägen durchgeführt worden sein;</w:t>
      </w:r>
    </w:p>
    <w:p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Die Nominierungen müssen alle Abschnitte der Einreichungsanforderungen, einschliesslich der Antworten auf die Bewertungskriterien, enthalten und müssen vom Service Management Forum Schweiz oder seinen Vertretern bis zum veröffentlichten Abschlussdatum eingehen.</w:t>
      </w:r>
    </w:p>
    <w:p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Eine Organisation kann Nominierungen für mehr als einen Award einreichen, aber diese müssen klar als eindeutig getrennte Arbeiten identifiziert und von verschiedenen Personen innerhalb ihrer Organisation durchgeführt werden.</w:t>
      </w:r>
    </w:p>
    <w:p w:rsidR="008E4D26" w:rsidRDefault="008E4D26" w:rsidP="006C49BD">
      <w:pPr>
        <w:pStyle w:val="Default"/>
        <w:numPr>
          <w:ilvl w:val="0"/>
          <w:numId w:val="13"/>
        </w:numPr>
        <w:rPr>
          <w:rFonts w:ascii="TheSansLight-Plain" w:hAnsi="TheSansLight-Plain"/>
          <w:sz w:val="20"/>
          <w:szCs w:val="20"/>
        </w:rPr>
      </w:pPr>
      <w:r w:rsidRPr="008E4D26">
        <w:rPr>
          <w:rFonts w:ascii="TheSansLight-Plain" w:hAnsi="TheSansLight-Plain"/>
          <w:sz w:val="20"/>
          <w:szCs w:val="20"/>
        </w:rPr>
        <w:t xml:space="preserve">Alle </w:t>
      </w:r>
      <w:r w:rsidR="007A2E16">
        <w:rPr>
          <w:rFonts w:ascii="TheSansLight-Plain" w:hAnsi="TheSansLight-Plain"/>
          <w:sz w:val="20"/>
          <w:szCs w:val="20"/>
        </w:rPr>
        <w:t>Finalisten</w:t>
      </w:r>
      <w:r>
        <w:rPr>
          <w:rFonts w:ascii="TheSansLight-Plain" w:hAnsi="TheSansLight-Plain"/>
          <w:sz w:val="20"/>
          <w:szCs w:val="20"/>
        </w:rPr>
        <w:t xml:space="preserve"> (werden vorgängig informiert)</w:t>
      </w:r>
      <w:r w:rsidRPr="008E4D26">
        <w:rPr>
          <w:rFonts w:ascii="TheSansLight-Plain" w:hAnsi="TheSansLight-Plain"/>
          <w:sz w:val="20"/>
          <w:szCs w:val="20"/>
        </w:rPr>
        <w:t xml:space="preserve"> erhalten 2 Freitickets für den SMFS-Event und müssen zur Verleihung vor Ort sein.</w:t>
      </w:r>
    </w:p>
    <w:p w:rsidR="006C49BD" w:rsidRDefault="006C49BD" w:rsidP="006C49BD">
      <w:pPr>
        <w:pStyle w:val="Default"/>
        <w:rPr>
          <w:rFonts w:ascii="TheSansLight-Plain" w:hAnsi="TheSansLight-Plain"/>
          <w:sz w:val="20"/>
          <w:szCs w:val="20"/>
        </w:rPr>
      </w:pPr>
    </w:p>
    <w:p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Jury</w:t>
      </w:r>
    </w:p>
    <w:p w:rsidR="006C49BD" w:rsidRDefault="006C49BD" w:rsidP="006C49BD">
      <w:pPr>
        <w:pStyle w:val="Default"/>
        <w:rPr>
          <w:rFonts w:ascii="TheSansLight-Plain" w:hAnsi="TheSansLight-Plain"/>
          <w:sz w:val="20"/>
          <w:szCs w:val="20"/>
        </w:rPr>
      </w:pPr>
      <w:r w:rsidRPr="006C49BD">
        <w:rPr>
          <w:rFonts w:ascii="TheSansLight-Plain" w:hAnsi="TheSansLight-Plain"/>
          <w:sz w:val="20"/>
          <w:szCs w:val="20"/>
        </w:rPr>
        <w:t>Die Beurteilung wird von einer Jury aus neutralen und unparteiischen Experten vorgenommen, die vom SMSF benannt werden. Alle Aktivitäten der Jury werden vom SM</w:t>
      </w:r>
      <w:r w:rsidR="00B238BD">
        <w:rPr>
          <w:rFonts w:ascii="TheSansLight-Plain" w:hAnsi="TheSansLight-Plain"/>
          <w:sz w:val="20"/>
          <w:szCs w:val="20"/>
        </w:rPr>
        <w:t>FS</w:t>
      </w:r>
      <w:r w:rsidRPr="006C49BD">
        <w:rPr>
          <w:rFonts w:ascii="TheSansLight-Plain" w:hAnsi="TheSansLight-Plain"/>
          <w:sz w:val="20"/>
          <w:szCs w:val="20"/>
        </w:rPr>
        <w:t xml:space="preserve"> kontrolliert.</w:t>
      </w:r>
    </w:p>
    <w:p w:rsidR="006C49BD" w:rsidRDefault="006C49BD" w:rsidP="006C49BD">
      <w:pPr>
        <w:pStyle w:val="Default"/>
        <w:rPr>
          <w:rFonts w:ascii="TheSansLight-Plain" w:hAnsi="TheSansLight-Plain"/>
          <w:sz w:val="20"/>
          <w:szCs w:val="20"/>
        </w:rPr>
      </w:pPr>
    </w:p>
    <w:p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Preis</w:t>
      </w:r>
    </w:p>
    <w:p w:rsidR="006C49BD" w:rsidRDefault="006C49BD" w:rsidP="006C49BD">
      <w:pPr>
        <w:pStyle w:val="Default"/>
        <w:numPr>
          <w:ilvl w:val="0"/>
          <w:numId w:val="14"/>
        </w:numPr>
        <w:rPr>
          <w:rFonts w:ascii="TheSansLight-Plain" w:hAnsi="TheSansLight-Plain"/>
          <w:sz w:val="20"/>
          <w:szCs w:val="20"/>
        </w:rPr>
      </w:pPr>
      <w:r>
        <w:rPr>
          <w:rFonts w:ascii="TheSansLight-Plain" w:hAnsi="TheSansLight-Plain"/>
          <w:sz w:val="20"/>
          <w:szCs w:val="20"/>
        </w:rPr>
        <w:t>Award &amp; Zertifikat</w:t>
      </w:r>
    </w:p>
    <w:p w:rsidR="006C49BD" w:rsidRDefault="006C49BD" w:rsidP="006C49BD">
      <w:pPr>
        <w:pStyle w:val="Default"/>
        <w:numPr>
          <w:ilvl w:val="0"/>
          <w:numId w:val="14"/>
        </w:numPr>
        <w:rPr>
          <w:rFonts w:ascii="TheSansLight-Plain" w:hAnsi="TheSansLight-Plain"/>
          <w:sz w:val="20"/>
          <w:szCs w:val="20"/>
        </w:rPr>
      </w:pPr>
      <w:r w:rsidRPr="006C49BD">
        <w:rPr>
          <w:rFonts w:ascii="TheSansLight-Plain" w:hAnsi="TheSansLight-Plain"/>
          <w:sz w:val="20"/>
          <w:szCs w:val="20"/>
        </w:rPr>
        <w:t>Kostenfreie Teilnahme für 5 Personen an nächstem SM</w:t>
      </w:r>
      <w:r w:rsidR="00B238BD">
        <w:rPr>
          <w:rFonts w:ascii="TheSansLight-Plain" w:hAnsi="TheSansLight-Plain"/>
          <w:sz w:val="20"/>
          <w:szCs w:val="20"/>
        </w:rPr>
        <w:t>FS</w:t>
      </w:r>
      <w:r w:rsidRPr="006C49BD">
        <w:rPr>
          <w:rFonts w:ascii="TheSansLight-Plain" w:hAnsi="TheSansLight-Plain"/>
          <w:sz w:val="20"/>
          <w:szCs w:val="20"/>
        </w:rPr>
        <w:t xml:space="preserve"> Kongress</w:t>
      </w:r>
    </w:p>
    <w:p w:rsidR="006C49BD" w:rsidRDefault="006C49BD" w:rsidP="006C49BD">
      <w:pPr>
        <w:pStyle w:val="Default"/>
        <w:rPr>
          <w:rFonts w:ascii="TheSansLight-Plain" w:hAnsi="TheSansLight-Plain"/>
          <w:sz w:val="20"/>
          <w:szCs w:val="20"/>
        </w:rPr>
      </w:pPr>
    </w:p>
    <w:p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Auswahlprozess</w:t>
      </w:r>
    </w:p>
    <w:p w:rsidR="006C49BD" w:rsidRDefault="006C49BD" w:rsidP="006C49BD">
      <w:pPr>
        <w:pStyle w:val="Default"/>
        <w:rPr>
          <w:rFonts w:ascii="TheSansLight-Plain" w:hAnsi="TheSansLight-Plain"/>
          <w:sz w:val="20"/>
          <w:szCs w:val="20"/>
        </w:rPr>
      </w:pPr>
      <w:r w:rsidRPr="006C49BD">
        <w:rPr>
          <w:rFonts w:ascii="TheSansLight-Plain" w:hAnsi="TheSansLight-Plain"/>
          <w:sz w:val="20"/>
          <w:szCs w:val="20"/>
        </w:rPr>
        <w:t>Jeder Wettbewerbsbeitrag wird von jedem Jurymitglied gelesen und bewertet, alle Bewertungen werden addiert und so der Award-Gewinner sowie 2 weitere Finalisten ermittelt. Die Finalisten werden Ende September 201</w:t>
      </w:r>
      <w:r w:rsidR="00B238BD">
        <w:rPr>
          <w:rFonts w:ascii="TheSansLight-Plain" w:hAnsi="TheSansLight-Plain"/>
          <w:sz w:val="20"/>
          <w:szCs w:val="20"/>
        </w:rPr>
        <w:t>9</w:t>
      </w:r>
      <w:r w:rsidRPr="006C49BD">
        <w:rPr>
          <w:rFonts w:ascii="TheSansLight-Plain" w:hAnsi="TheSansLight-Plain"/>
          <w:sz w:val="20"/>
          <w:szCs w:val="20"/>
        </w:rPr>
        <w:t xml:space="preserve"> informiert.</w:t>
      </w:r>
    </w:p>
    <w:p w:rsidR="006C49BD" w:rsidRDefault="006C49BD" w:rsidP="006C49BD">
      <w:pPr>
        <w:pStyle w:val="Default"/>
        <w:rPr>
          <w:rFonts w:ascii="TheSansLight-Plain" w:hAnsi="TheSansLight-Plain"/>
          <w:sz w:val="20"/>
          <w:szCs w:val="20"/>
        </w:rPr>
      </w:pPr>
    </w:p>
    <w:p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Kontakt</w:t>
      </w:r>
    </w:p>
    <w:p w:rsidR="006C49BD" w:rsidRDefault="00A6610F" w:rsidP="006C49BD">
      <w:pPr>
        <w:pStyle w:val="Default"/>
        <w:rPr>
          <w:rFonts w:ascii="TheSansLight-Plain" w:hAnsi="TheSansLight-Plain"/>
          <w:sz w:val="20"/>
          <w:szCs w:val="20"/>
        </w:rPr>
      </w:pPr>
      <w:hyperlink r:id="rId11" w:history="1">
        <w:r w:rsidR="006C49BD" w:rsidRPr="00744199">
          <w:rPr>
            <w:rStyle w:val="Link"/>
            <w:rFonts w:ascii="TheSansLight-Plain" w:hAnsi="TheSansLight-Plain"/>
            <w:sz w:val="20"/>
            <w:szCs w:val="20"/>
          </w:rPr>
          <w:t>info@smfs.ch</w:t>
        </w:r>
      </w:hyperlink>
      <w:r w:rsidR="006C49BD">
        <w:rPr>
          <w:rFonts w:ascii="TheSansLight-Plain" w:hAnsi="TheSansLight-Plain"/>
          <w:sz w:val="20"/>
          <w:szCs w:val="20"/>
        </w:rPr>
        <w:t xml:space="preserve"> </w:t>
      </w:r>
    </w:p>
    <w:p w:rsidR="00996969" w:rsidRDefault="00996969" w:rsidP="006C49BD">
      <w:pPr>
        <w:pStyle w:val="Default"/>
        <w:rPr>
          <w:rFonts w:ascii="TheSansLight-Plain" w:hAnsi="TheSansLight-Plain"/>
          <w:sz w:val="20"/>
          <w:szCs w:val="20"/>
        </w:rPr>
      </w:pPr>
    </w:p>
    <w:p w:rsidR="00996969" w:rsidRDefault="00996969" w:rsidP="006C49BD">
      <w:pPr>
        <w:pStyle w:val="Default"/>
        <w:rPr>
          <w:rFonts w:ascii="TheSansLight-Plain" w:hAnsi="TheSansLight-Plain"/>
          <w:sz w:val="20"/>
          <w:szCs w:val="20"/>
        </w:rPr>
      </w:pPr>
    </w:p>
    <w:p w:rsidR="00996969" w:rsidRDefault="000571B9" w:rsidP="006C49BD">
      <w:pPr>
        <w:pStyle w:val="Default"/>
        <w:rPr>
          <w:rFonts w:ascii="TheSansLight-Plain" w:hAnsi="TheSansLight-Plain"/>
          <w:sz w:val="20"/>
          <w:szCs w:val="20"/>
        </w:rPr>
      </w:pPr>
      <w:r>
        <w:rPr>
          <w:rFonts w:ascii="TheSansLight-Plain" w:hAnsi="TheSansLight-Plain"/>
          <w:sz w:val="20"/>
          <w:szCs w:val="20"/>
        </w:rPr>
        <w:t>Der einreichende Bewerber bestätigt, dass er die Teilnahmebedingungen verstanden hat, diese erfüllt und sich damit einverstanden erklärt.</w:t>
      </w: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r>
        <w:rPr>
          <w:rFonts w:ascii="TheSansLight-Plain" w:hAnsi="TheSansLight-Plain"/>
          <w:sz w:val="20"/>
          <w:szCs w:val="20"/>
        </w:rPr>
        <w:t>Ort, Datum</w:t>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t>Name, Vorname</w:t>
      </w: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permStart w:id="35" w:edGrp="everyone"/>
      <w:r>
        <w:rPr>
          <w:rFonts w:ascii="TheSansLight-Plain" w:hAnsi="TheSansLight-Plain"/>
          <w:sz w:val="20"/>
          <w:szCs w:val="20"/>
        </w:rPr>
        <w:t>_________________________</w:t>
      </w:r>
      <w:permEnd w:id="35"/>
      <w:r>
        <w:rPr>
          <w:rFonts w:ascii="TheSansLight-Plain" w:hAnsi="TheSansLight-Plain"/>
          <w:sz w:val="20"/>
          <w:szCs w:val="20"/>
        </w:rPr>
        <w:t>_</w:t>
      </w:r>
      <w:r>
        <w:rPr>
          <w:rFonts w:ascii="TheSansLight-Plain" w:hAnsi="TheSansLight-Plain"/>
          <w:sz w:val="20"/>
          <w:szCs w:val="20"/>
        </w:rPr>
        <w:tab/>
      </w:r>
      <w:r>
        <w:rPr>
          <w:rFonts w:ascii="TheSansLight-Plain" w:hAnsi="TheSansLight-Plain"/>
          <w:sz w:val="20"/>
          <w:szCs w:val="20"/>
        </w:rPr>
        <w:tab/>
      </w:r>
      <w:permStart w:id="36" w:edGrp="everyone"/>
      <w:r>
        <w:rPr>
          <w:rFonts w:ascii="TheSansLight-Plain" w:hAnsi="TheSansLight-Plain"/>
          <w:sz w:val="20"/>
          <w:szCs w:val="20"/>
        </w:rPr>
        <w:t>_____________________________________</w:t>
      </w:r>
      <w:permEnd w:id="36"/>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t>Unterschrift</w:t>
      </w: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p>
    <w:p w:rsidR="000571B9" w:rsidRDefault="000571B9" w:rsidP="006C49BD">
      <w:pPr>
        <w:pStyle w:val="Default"/>
        <w:rPr>
          <w:rFonts w:ascii="TheSansLight-Plain" w:hAnsi="TheSansLight-Plain"/>
          <w:sz w:val="20"/>
          <w:szCs w:val="20"/>
        </w:rPr>
      </w:pP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t>______________________________________</w:t>
      </w:r>
    </w:p>
    <w:sectPr w:rsidR="000571B9" w:rsidSect="00A6610F">
      <w:footerReference w:type="default" r:id="rId12"/>
      <w:pgSz w:w="12240" w:h="15840"/>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5B" w:rsidRDefault="00025F5B" w:rsidP="005D2660">
      <w:pPr>
        <w:spacing w:after="0" w:line="240" w:lineRule="auto"/>
      </w:pPr>
      <w:r>
        <w:separator/>
      </w:r>
    </w:p>
  </w:endnote>
  <w:endnote w:type="continuationSeparator" w:id="0">
    <w:p w:rsidR="00025F5B" w:rsidRDefault="00025F5B" w:rsidP="005D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Helvetica"/>
    <w:charset w:val="00"/>
    <w:family w:val="swiss"/>
    <w:pitch w:val="variable"/>
    <w:sig w:usb0="E4002EFF" w:usb1="C000E47F" w:usb2="00000009" w:usb3="00000000" w:csb0="000001FF" w:csb1="00000000"/>
  </w:font>
  <w:font w:name="TheSansLight-Plain">
    <w:altName w:val="Arial"/>
    <w:panose1 w:val="00000000000000000000"/>
    <w:charset w:val="00"/>
    <w:family w:val="swiss"/>
    <w:notTrueType/>
    <w:pitch w:val="default"/>
    <w:sig w:usb0="00000003" w:usb1="00000000" w:usb2="00000000" w:usb3="00000000" w:csb0="00000001" w:csb1="00000000"/>
  </w:font>
  <w:font w:name="MS Gothic">
    <w:altName w:val="Helvetica"/>
    <w:charset w:val="80"/>
    <w:family w:val="modern"/>
    <w:pitch w:val="fixed"/>
    <w:sig w:usb0="E00002FF" w:usb1="6AC7FDFB" w:usb2="00000012" w:usb3="00000000" w:csb0="0002009F" w:csb1="00000000"/>
  </w:font>
  <w:font w:name="Myriad Pro">
    <w:panose1 w:val="020B0503030403020204"/>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1" w:rsidRDefault="004E63D1">
    <w:pPr>
      <w:pStyle w:val="Fuzeile"/>
      <w:jc w:val="right"/>
    </w:pPr>
  </w:p>
  <w:p w:rsidR="004E63D1" w:rsidRPr="005D2660" w:rsidRDefault="004E63D1">
    <w:pPr>
      <w:pStyle w:val="Fuzeile"/>
      <w:rPr>
        <w:lang w:val="de-CH"/>
      </w:rPr>
    </w:pPr>
    <w:r>
      <w:rPr>
        <w:lang w:val="de-CH"/>
      </w:rPr>
      <w:t>SMFS Award 201</w:t>
    </w:r>
    <w:r w:rsidR="00B238BD">
      <w:rPr>
        <w:lang w:val="de-CH"/>
      </w:rPr>
      <w:t>9</w:t>
    </w:r>
    <w:r>
      <w:rPr>
        <w:lang w:val="de-CH"/>
      </w:rPr>
      <w:tab/>
    </w:r>
    <w:r>
      <w:rPr>
        <w:lang w:val="de-CH"/>
      </w:rPr>
      <w:tab/>
    </w:r>
    <w:fldSimple w:instr=" PAGE   \* MERGEFORMAT ">
      <w:r w:rsidR="0033304A">
        <w:rPr>
          <w:noProof/>
          <w:lang w:val="de-CH"/>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5B" w:rsidRDefault="00025F5B" w:rsidP="005D2660">
      <w:pPr>
        <w:spacing w:after="0" w:line="240" w:lineRule="auto"/>
      </w:pPr>
      <w:r>
        <w:separator/>
      </w:r>
    </w:p>
  </w:footnote>
  <w:footnote w:type="continuationSeparator" w:id="0">
    <w:p w:rsidR="00025F5B" w:rsidRDefault="00025F5B" w:rsidP="005D266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F6F"/>
    <w:multiLevelType w:val="hybridMultilevel"/>
    <w:tmpl w:val="0EAE94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C3B7329"/>
    <w:multiLevelType w:val="hybridMultilevel"/>
    <w:tmpl w:val="9BEC3CCE"/>
    <w:lvl w:ilvl="0" w:tplc="FABE18D6">
      <w:start w:val="1"/>
      <w:numFmt w:val="bullet"/>
      <w:lvlText w:val="o"/>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DF65B1E"/>
    <w:multiLevelType w:val="hybridMultilevel"/>
    <w:tmpl w:val="8DAC70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EE3439C"/>
    <w:multiLevelType w:val="hybridMultilevel"/>
    <w:tmpl w:val="0BEA8046"/>
    <w:lvl w:ilvl="0" w:tplc="82BCC820">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147308D"/>
    <w:multiLevelType w:val="hybridMultilevel"/>
    <w:tmpl w:val="893A1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7224000"/>
    <w:multiLevelType w:val="hybridMultilevel"/>
    <w:tmpl w:val="1D720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C46501D"/>
    <w:multiLevelType w:val="hybridMultilevel"/>
    <w:tmpl w:val="4D40FD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5DD36E2"/>
    <w:multiLevelType w:val="hybridMultilevel"/>
    <w:tmpl w:val="5D5AC7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D6B26D6"/>
    <w:multiLevelType w:val="hybridMultilevel"/>
    <w:tmpl w:val="3CD05F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0501E1B"/>
    <w:multiLevelType w:val="hybridMultilevel"/>
    <w:tmpl w:val="427CE48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18B6D41"/>
    <w:multiLevelType w:val="hybridMultilevel"/>
    <w:tmpl w:val="A3D49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6FE77A3"/>
    <w:multiLevelType w:val="hybridMultilevel"/>
    <w:tmpl w:val="FED84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FE0359E"/>
    <w:multiLevelType w:val="hybridMultilevel"/>
    <w:tmpl w:val="DAE41CE8"/>
    <w:lvl w:ilvl="0" w:tplc="08070005">
      <w:start w:val="1"/>
      <w:numFmt w:val="bullet"/>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26017DE"/>
    <w:multiLevelType w:val="hybridMultilevel"/>
    <w:tmpl w:val="AFA84F48"/>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4"/>
  </w:num>
  <w:num w:numId="6">
    <w:abstractNumId w:val="8"/>
  </w:num>
  <w:num w:numId="7">
    <w:abstractNumId w:val="12"/>
  </w:num>
  <w:num w:numId="8">
    <w:abstractNumId w:val="2"/>
  </w:num>
  <w:num w:numId="9">
    <w:abstractNumId w:val="7"/>
  </w:num>
  <w:num w:numId="10">
    <w:abstractNumId w:val="13"/>
  </w:num>
  <w:num w:numId="11">
    <w:abstractNumId w:val="1"/>
  </w:num>
  <w:num w:numId="12">
    <w:abstractNumId w:val="3"/>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ocumentProtection w:edit="readOnly" w:formatting="1" w:enforcement="1" w:cryptProviderType="rsaAES" w:cryptAlgorithmClass="hash" w:cryptAlgorithmType="typeAny" w:cryptAlgorithmSid="14" w:cryptSpinCount="100000" w:hash="8TprL+wK9oqX7MghclBaUzhJXd/6RFtrXPxOCtIVRZDiSongVSsRQh/qW4tOZf0wMtLj/FbS3sXj&#10;K/8jg+aK9Q==" w:salt="O0wtZFI4XGYDdZvPDwNIYg=="/>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665DA0"/>
    <w:rsid w:val="00012A08"/>
    <w:rsid w:val="00025F5B"/>
    <w:rsid w:val="000518B5"/>
    <w:rsid w:val="00056388"/>
    <w:rsid w:val="000571B9"/>
    <w:rsid w:val="000744EB"/>
    <w:rsid w:val="000B55B6"/>
    <w:rsid w:val="000F10DA"/>
    <w:rsid w:val="00185ED7"/>
    <w:rsid w:val="001A3131"/>
    <w:rsid w:val="00213265"/>
    <w:rsid w:val="00214DF1"/>
    <w:rsid w:val="00264A85"/>
    <w:rsid w:val="002B43EB"/>
    <w:rsid w:val="002B4869"/>
    <w:rsid w:val="00311525"/>
    <w:rsid w:val="0033304A"/>
    <w:rsid w:val="003340A8"/>
    <w:rsid w:val="003404E2"/>
    <w:rsid w:val="00350C08"/>
    <w:rsid w:val="003C1C9B"/>
    <w:rsid w:val="004959B2"/>
    <w:rsid w:val="004E63D1"/>
    <w:rsid w:val="00522537"/>
    <w:rsid w:val="005D2660"/>
    <w:rsid w:val="005D59CD"/>
    <w:rsid w:val="005E7880"/>
    <w:rsid w:val="005F43DD"/>
    <w:rsid w:val="00660C8C"/>
    <w:rsid w:val="00665DA0"/>
    <w:rsid w:val="006C49BD"/>
    <w:rsid w:val="00733ADF"/>
    <w:rsid w:val="00765EBC"/>
    <w:rsid w:val="0076791B"/>
    <w:rsid w:val="007A2E16"/>
    <w:rsid w:val="007A46F7"/>
    <w:rsid w:val="007D71BF"/>
    <w:rsid w:val="008035CF"/>
    <w:rsid w:val="00843191"/>
    <w:rsid w:val="008556C9"/>
    <w:rsid w:val="008A7F5F"/>
    <w:rsid w:val="008D2B25"/>
    <w:rsid w:val="008E4D26"/>
    <w:rsid w:val="00980831"/>
    <w:rsid w:val="00996969"/>
    <w:rsid w:val="00A40CFC"/>
    <w:rsid w:val="00A5468F"/>
    <w:rsid w:val="00A6610F"/>
    <w:rsid w:val="00A7798B"/>
    <w:rsid w:val="00A87AB5"/>
    <w:rsid w:val="00B238BD"/>
    <w:rsid w:val="00B6670F"/>
    <w:rsid w:val="00B91183"/>
    <w:rsid w:val="00BF5037"/>
    <w:rsid w:val="00C02CAD"/>
    <w:rsid w:val="00CC2C51"/>
    <w:rsid w:val="00DB0110"/>
    <w:rsid w:val="00DE6A0E"/>
    <w:rsid w:val="00E02185"/>
    <w:rsid w:val="00E24533"/>
    <w:rsid w:val="00E43064"/>
    <w:rsid w:val="00EC393B"/>
    <w:rsid w:val="00EF3E20"/>
    <w:rsid w:val="00F00E07"/>
    <w:rsid w:val="00F126D5"/>
    <w:rsid w:val="00F12FFC"/>
    <w:rsid w:val="00F231F5"/>
    <w:rsid w:val="00F24A7E"/>
    <w:rsid w:val="00F347E7"/>
    <w:rsid w:val="00F90A22"/>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10F"/>
  </w:style>
  <w:style w:type="paragraph" w:styleId="berschrift2">
    <w:name w:val="heading 2"/>
    <w:basedOn w:val="Standard"/>
    <w:link w:val="berschrift2Zeichen"/>
    <w:uiPriority w:val="9"/>
    <w:qFormat/>
    <w:rsid w:val="00BF5037"/>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paragraph" w:styleId="berschrift5">
    <w:name w:val="heading 5"/>
    <w:basedOn w:val="Standard"/>
    <w:next w:val="Standard"/>
    <w:link w:val="berschrift5Zeichen"/>
    <w:uiPriority w:val="9"/>
    <w:semiHidden/>
    <w:unhideWhenUsed/>
    <w:qFormat/>
    <w:rsid w:val="006C49BD"/>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eichen"/>
    <w:uiPriority w:val="9"/>
    <w:semiHidden/>
    <w:unhideWhenUsed/>
    <w:qFormat/>
    <w:rsid w:val="00F24A7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einLeerraum">
    <w:name w:val="No Spacing"/>
    <w:uiPriority w:val="1"/>
    <w:qFormat/>
    <w:rsid w:val="00665DA0"/>
    <w:pPr>
      <w:spacing w:after="0" w:line="240" w:lineRule="auto"/>
    </w:pPr>
  </w:style>
  <w:style w:type="paragraph" w:customStyle="1" w:styleId="Default">
    <w:name w:val="Default"/>
    <w:rsid w:val="008A7F5F"/>
    <w:pPr>
      <w:autoSpaceDE w:val="0"/>
      <w:autoSpaceDN w:val="0"/>
      <w:adjustRightInd w:val="0"/>
      <w:spacing w:after="0" w:line="240" w:lineRule="auto"/>
    </w:pPr>
    <w:rPr>
      <w:rFonts w:ascii="Arial" w:hAnsi="Arial" w:cs="Arial"/>
      <w:color w:val="000000"/>
      <w:sz w:val="24"/>
      <w:szCs w:val="24"/>
      <w:lang w:val="de-CH"/>
    </w:rPr>
  </w:style>
  <w:style w:type="paragraph" w:styleId="Listenabsatz">
    <w:name w:val="List Paragraph"/>
    <w:basedOn w:val="Standard"/>
    <w:uiPriority w:val="34"/>
    <w:qFormat/>
    <w:rsid w:val="00A5468F"/>
    <w:pPr>
      <w:ind w:left="720"/>
      <w:contextualSpacing/>
    </w:pPr>
  </w:style>
  <w:style w:type="character" w:customStyle="1" w:styleId="berschrift2Zeichen">
    <w:name w:val="Überschrift 2 Zeichen"/>
    <w:basedOn w:val="Absatzstandardschriftart"/>
    <w:link w:val="berschrift2"/>
    <w:uiPriority w:val="9"/>
    <w:rsid w:val="00BF5037"/>
    <w:rPr>
      <w:rFonts w:ascii="Times New Roman" w:eastAsia="Times New Roman" w:hAnsi="Times New Roman" w:cs="Times New Roman"/>
      <w:b/>
      <w:bCs/>
      <w:sz w:val="36"/>
      <w:szCs w:val="36"/>
      <w:lang w:val="de-CH" w:eastAsia="de-CH"/>
    </w:rPr>
  </w:style>
  <w:style w:type="table" w:styleId="Tabellenraster">
    <w:name w:val="Table Grid"/>
    <w:basedOn w:val="NormaleTabelle"/>
    <w:uiPriority w:val="59"/>
    <w:rsid w:val="00051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5D266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D2660"/>
  </w:style>
  <w:style w:type="paragraph" w:styleId="Fuzeile">
    <w:name w:val="footer"/>
    <w:basedOn w:val="Standard"/>
    <w:link w:val="FuzeileZeichen"/>
    <w:uiPriority w:val="99"/>
    <w:unhideWhenUsed/>
    <w:rsid w:val="005D266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D2660"/>
  </w:style>
  <w:style w:type="character" w:styleId="Platzhaltertext">
    <w:name w:val="Placeholder Text"/>
    <w:basedOn w:val="Absatzstandardschriftart"/>
    <w:uiPriority w:val="99"/>
    <w:semiHidden/>
    <w:rsid w:val="007A46F7"/>
    <w:rPr>
      <w:color w:val="808080"/>
    </w:rPr>
  </w:style>
  <w:style w:type="character" w:customStyle="1" w:styleId="berschrift6Zeichen">
    <w:name w:val="Überschrift 6 Zeichen"/>
    <w:basedOn w:val="Absatzstandardschriftart"/>
    <w:link w:val="berschrift6"/>
    <w:uiPriority w:val="9"/>
    <w:semiHidden/>
    <w:rsid w:val="00F24A7E"/>
    <w:rPr>
      <w:rFonts w:asciiTheme="majorHAnsi" w:eastAsiaTheme="majorEastAsia" w:hAnsiTheme="majorHAnsi" w:cstheme="majorBidi"/>
      <w:color w:val="243F60" w:themeColor="accent1" w:themeShade="7F"/>
    </w:rPr>
  </w:style>
  <w:style w:type="character" w:styleId="Link">
    <w:name w:val="Hyperlink"/>
    <w:basedOn w:val="Absatzstandardschriftart"/>
    <w:uiPriority w:val="99"/>
    <w:unhideWhenUsed/>
    <w:rsid w:val="00F24A7E"/>
    <w:rPr>
      <w:color w:val="0000FF" w:themeColor="hyperlink"/>
      <w:u w:val="single"/>
    </w:rPr>
  </w:style>
  <w:style w:type="character" w:customStyle="1" w:styleId="UnresolvedMention">
    <w:name w:val="Unresolved Mention"/>
    <w:basedOn w:val="Absatzstandardschriftart"/>
    <w:uiPriority w:val="99"/>
    <w:semiHidden/>
    <w:unhideWhenUsed/>
    <w:rsid w:val="00F24A7E"/>
    <w:rPr>
      <w:color w:val="808080"/>
      <w:shd w:val="clear" w:color="auto" w:fill="E6E6E6"/>
    </w:rPr>
  </w:style>
  <w:style w:type="character" w:customStyle="1" w:styleId="berschrift5Zeichen">
    <w:name w:val="Überschrift 5 Zeichen"/>
    <w:basedOn w:val="Absatzstandardschriftart"/>
    <w:link w:val="berschrift5"/>
    <w:uiPriority w:val="9"/>
    <w:semiHidden/>
    <w:rsid w:val="006C49BD"/>
    <w:rPr>
      <w:rFonts w:asciiTheme="majorHAnsi" w:eastAsiaTheme="majorEastAsia" w:hAnsiTheme="majorHAnsi" w:cstheme="majorBidi"/>
      <w:color w:val="365F91" w:themeColor="accent1" w:themeShade="BF"/>
    </w:rPr>
  </w:style>
  <w:style w:type="paragraph" w:styleId="Sprechblasentext">
    <w:name w:val="Balloon Text"/>
    <w:basedOn w:val="Standard"/>
    <w:link w:val="SprechblasentextZeichen"/>
    <w:uiPriority w:val="99"/>
    <w:semiHidden/>
    <w:unhideWhenUsed/>
    <w:rsid w:val="00264A8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64A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8881929">
      <w:bodyDiv w:val="1"/>
      <w:marLeft w:val="0"/>
      <w:marRight w:val="0"/>
      <w:marTop w:val="0"/>
      <w:marBottom w:val="0"/>
      <w:divBdr>
        <w:top w:val="none" w:sz="0" w:space="0" w:color="auto"/>
        <w:left w:val="none" w:sz="0" w:space="0" w:color="auto"/>
        <w:bottom w:val="none" w:sz="0" w:space="0" w:color="auto"/>
        <w:right w:val="none" w:sz="0" w:space="0" w:color="auto"/>
      </w:divBdr>
      <w:divsChild>
        <w:div w:id="1762601777">
          <w:marLeft w:val="0"/>
          <w:marRight w:val="0"/>
          <w:marTop w:val="0"/>
          <w:marBottom w:val="0"/>
          <w:divBdr>
            <w:top w:val="none" w:sz="0" w:space="0" w:color="auto"/>
            <w:left w:val="none" w:sz="0" w:space="0" w:color="auto"/>
            <w:bottom w:val="none" w:sz="0" w:space="0" w:color="auto"/>
            <w:right w:val="none" w:sz="0" w:space="0" w:color="auto"/>
          </w:divBdr>
          <w:divsChild>
            <w:div w:id="2124424481">
              <w:marLeft w:val="0"/>
              <w:marRight w:val="0"/>
              <w:marTop w:val="0"/>
              <w:marBottom w:val="0"/>
              <w:divBdr>
                <w:top w:val="none" w:sz="0" w:space="0" w:color="auto"/>
                <w:left w:val="none" w:sz="0" w:space="0" w:color="auto"/>
                <w:bottom w:val="none" w:sz="0" w:space="0" w:color="auto"/>
                <w:right w:val="none" w:sz="0" w:space="0" w:color="auto"/>
              </w:divBdr>
              <w:divsChild>
                <w:div w:id="1893618967">
                  <w:marLeft w:val="0"/>
                  <w:marRight w:val="0"/>
                  <w:marTop w:val="0"/>
                  <w:marBottom w:val="0"/>
                  <w:divBdr>
                    <w:top w:val="none" w:sz="0" w:space="0" w:color="auto"/>
                    <w:left w:val="none" w:sz="0" w:space="0" w:color="auto"/>
                    <w:bottom w:val="none" w:sz="0" w:space="0" w:color="auto"/>
                    <w:right w:val="none" w:sz="0" w:space="0" w:color="auto"/>
                  </w:divBdr>
                  <w:divsChild>
                    <w:div w:id="1567493791">
                      <w:marLeft w:val="0"/>
                      <w:marRight w:val="0"/>
                      <w:marTop w:val="0"/>
                      <w:marBottom w:val="0"/>
                      <w:divBdr>
                        <w:top w:val="none" w:sz="0" w:space="0" w:color="auto"/>
                        <w:left w:val="none" w:sz="0" w:space="0" w:color="auto"/>
                        <w:bottom w:val="none" w:sz="0" w:space="0" w:color="auto"/>
                        <w:right w:val="none" w:sz="0" w:space="0" w:color="auto"/>
                      </w:divBdr>
                      <w:divsChild>
                        <w:div w:id="1318722988">
                          <w:marLeft w:val="0"/>
                          <w:marRight w:val="0"/>
                          <w:marTop w:val="0"/>
                          <w:marBottom w:val="0"/>
                          <w:divBdr>
                            <w:top w:val="none" w:sz="0" w:space="0" w:color="auto"/>
                            <w:left w:val="none" w:sz="0" w:space="0" w:color="auto"/>
                            <w:bottom w:val="none" w:sz="0" w:space="0" w:color="auto"/>
                            <w:right w:val="none" w:sz="0" w:space="0" w:color="auto"/>
                          </w:divBdr>
                          <w:divsChild>
                            <w:div w:id="1229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1530">
      <w:bodyDiv w:val="1"/>
      <w:marLeft w:val="0"/>
      <w:marRight w:val="0"/>
      <w:marTop w:val="0"/>
      <w:marBottom w:val="0"/>
      <w:divBdr>
        <w:top w:val="none" w:sz="0" w:space="0" w:color="auto"/>
        <w:left w:val="none" w:sz="0" w:space="0" w:color="auto"/>
        <w:bottom w:val="none" w:sz="0" w:space="0" w:color="auto"/>
        <w:right w:val="none" w:sz="0" w:space="0" w:color="auto"/>
      </w:divBdr>
      <w:divsChild>
        <w:div w:id="609430163">
          <w:marLeft w:val="0"/>
          <w:marRight w:val="0"/>
          <w:marTop w:val="0"/>
          <w:marBottom w:val="0"/>
          <w:divBdr>
            <w:top w:val="none" w:sz="0" w:space="0" w:color="auto"/>
            <w:left w:val="none" w:sz="0" w:space="0" w:color="auto"/>
            <w:bottom w:val="none" w:sz="0" w:space="0" w:color="auto"/>
            <w:right w:val="none" w:sz="0" w:space="0" w:color="auto"/>
          </w:divBdr>
          <w:divsChild>
            <w:div w:id="1307474300">
              <w:marLeft w:val="0"/>
              <w:marRight w:val="0"/>
              <w:marTop w:val="0"/>
              <w:marBottom w:val="0"/>
              <w:divBdr>
                <w:top w:val="none" w:sz="0" w:space="0" w:color="auto"/>
                <w:left w:val="none" w:sz="0" w:space="0" w:color="auto"/>
                <w:bottom w:val="none" w:sz="0" w:space="0" w:color="auto"/>
                <w:right w:val="none" w:sz="0" w:space="0" w:color="auto"/>
              </w:divBdr>
              <w:divsChild>
                <w:div w:id="1325549375">
                  <w:marLeft w:val="0"/>
                  <w:marRight w:val="0"/>
                  <w:marTop w:val="0"/>
                  <w:marBottom w:val="0"/>
                  <w:divBdr>
                    <w:top w:val="none" w:sz="0" w:space="0" w:color="auto"/>
                    <w:left w:val="none" w:sz="0" w:space="0" w:color="auto"/>
                    <w:bottom w:val="none" w:sz="0" w:space="0" w:color="auto"/>
                    <w:right w:val="none" w:sz="0" w:space="0" w:color="auto"/>
                  </w:divBdr>
                  <w:divsChild>
                    <w:div w:id="1116408728">
                      <w:marLeft w:val="0"/>
                      <w:marRight w:val="0"/>
                      <w:marTop w:val="0"/>
                      <w:marBottom w:val="0"/>
                      <w:divBdr>
                        <w:top w:val="none" w:sz="0" w:space="0" w:color="auto"/>
                        <w:left w:val="none" w:sz="0" w:space="0" w:color="auto"/>
                        <w:bottom w:val="none" w:sz="0" w:space="0" w:color="auto"/>
                        <w:right w:val="none" w:sz="0" w:space="0" w:color="auto"/>
                      </w:divBdr>
                      <w:divsChild>
                        <w:div w:id="316155711">
                          <w:marLeft w:val="0"/>
                          <w:marRight w:val="0"/>
                          <w:marTop w:val="0"/>
                          <w:marBottom w:val="0"/>
                          <w:divBdr>
                            <w:top w:val="none" w:sz="0" w:space="0" w:color="auto"/>
                            <w:left w:val="none" w:sz="0" w:space="0" w:color="auto"/>
                            <w:bottom w:val="none" w:sz="0" w:space="0" w:color="auto"/>
                            <w:right w:val="none" w:sz="0" w:space="0" w:color="auto"/>
                          </w:divBdr>
                          <w:divsChild>
                            <w:div w:id="1343046768">
                              <w:marLeft w:val="0"/>
                              <w:marRight w:val="0"/>
                              <w:marTop w:val="0"/>
                              <w:marBottom w:val="0"/>
                              <w:divBdr>
                                <w:top w:val="none" w:sz="0" w:space="0" w:color="auto"/>
                                <w:left w:val="none" w:sz="0" w:space="0" w:color="auto"/>
                                <w:bottom w:val="none" w:sz="0" w:space="0" w:color="auto"/>
                                <w:right w:val="none" w:sz="0" w:space="0" w:color="auto"/>
                              </w:divBdr>
                              <w:divsChild>
                                <w:div w:id="501119100">
                                  <w:marLeft w:val="0"/>
                                  <w:marRight w:val="0"/>
                                  <w:marTop w:val="0"/>
                                  <w:marBottom w:val="0"/>
                                  <w:divBdr>
                                    <w:top w:val="none" w:sz="0" w:space="0" w:color="auto"/>
                                    <w:left w:val="none" w:sz="0" w:space="0" w:color="auto"/>
                                    <w:bottom w:val="none" w:sz="0" w:space="0" w:color="auto"/>
                                    <w:right w:val="none" w:sz="0" w:space="0" w:color="auto"/>
                                  </w:divBdr>
                                  <w:divsChild>
                                    <w:div w:id="352850289">
                                      <w:marLeft w:val="0"/>
                                      <w:marRight w:val="0"/>
                                      <w:marTop w:val="0"/>
                                      <w:marBottom w:val="0"/>
                                      <w:divBdr>
                                        <w:top w:val="none" w:sz="0" w:space="0" w:color="auto"/>
                                        <w:left w:val="none" w:sz="0" w:space="0" w:color="auto"/>
                                        <w:bottom w:val="none" w:sz="0" w:space="0" w:color="auto"/>
                                        <w:right w:val="none" w:sz="0" w:space="0" w:color="auto"/>
                                      </w:divBdr>
                                      <w:divsChild>
                                        <w:div w:id="835994152">
                                          <w:marLeft w:val="0"/>
                                          <w:marRight w:val="0"/>
                                          <w:marTop w:val="0"/>
                                          <w:marBottom w:val="0"/>
                                          <w:divBdr>
                                            <w:top w:val="none" w:sz="0" w:space="0" w:color="auto"/>
                                            <w:left w:val="none" w:sz="0" w:space="0" w:color="auto"/>
                                            <w:bottom w:val="none" w:sz="0" w:space="0" w:color="auto"/>
                                            <w:right w:val="none" w:sz="0" w:space="0" w:color="auto"/>
                                          </w:divBdr>
                                          <w:divsChild>
                                            <w:div w:id="231812144">
                                              <w:marLeft w:val="0"/>
                                              <w:marRight w:val="0"/>
                                              <w:marTop w:val="0"/>
                                              <w:marBottom w:val="0"/>
                                              <w:divBdr>
                                                <w:top w:val="none" w:sz="0" w:space="0" w:color="auto"/>
                                                <w:left w:val="none" w:sz="0" w:space="0" w:color="auto"/>
                                                <w:bottom w:val="none" w:sz="0" w:space="0" w:color="auto"/>
                                                <w:right w:val="none" w:sz="0" w:space="0" w:color="auto"/>
                                              </w:divBdr>
                                              <w:divsChild>
                                                <w:div w:id="1647314624">
                                                  <w:marLeft w:val="0"/>
                                                  <w:marRight w:val="0"/>
                                                  <w:marTop w:val="0"/>
                                                  <w:marBottom w:val="0"/>
                                                  <w:divBdr>
                                                    <w:top w:val="none" w:sz="0" w:space="0" w:color="auto"/>
                                                    <w:left w:val="none" w:sz="0" w:space="0" w:color="auto"/>
                                                    <w:bottom w:val="none" w:sz="0" w:space="0" w:color="auto"/>
                                                    <w:right w:val="none" w:sz="0" w:space="0" w:color="auto"/>
                                                  </w:divBdr>
                                                  <w:divsChild>
                                                    <w:div w:id="1717511987">
                                                      <w:marLeft w:val="0"/>
                                                      <w:marRight w:val="0"/>
                                                      <w:marTop w:val="0"/>
                                                      <w:marBottom w:val="0"/>
                                                      <w:divBdr>
                                                        <w:top w:val="none" w:sz="0" w:space="0" w:color="auto"/>
                                                        <w:left w:val="none" w:sz="0" w:space="0" w:color="auto"/>
                                                        <w:bottom w:val="none" w:sz="0" w:space="0" w:color="auto"/>
                                                        <w:right w:val="none" w:sz="0" w:space="0" w:color="auto"/>
                                                      </w:divBdr>
                                                      <w:divsChild>
                                                        <w:div w:id="294919599">
                                                          <w:marLeft w:val="0"/>
                                                          <w:marRight w:val="0"/>
                                                          <w:marTop w:val="0"/>
                                                          <w:marBottom w:val="0"/>
                                                          <w:divBdr>
                                                            <w:top w:val="none" w:sz="0" w:space="0" w:color="auto"/>
                                                            <w:left w:val="none" w:sz="0" w:space="0" w:color="auto"/>
                                                            <w:bottom w:val="none" w:sz="0" w:space="0" w:color="auto"/>
                                                            <w:right w:val="none" w:sz="0" w:space="0" w:color="auto"/>
                                                          </w:divBdr>
                                                          <w:divsChild>
                                                            <w:div w:id="1485849151">
                                                              <w:marLeft w:val="0"/>
                                                              <w:marRight w:val="0"/>
                                                              <w:marTop w:val="0"/>
                                                              <w:marBottom w:val="0"/>
                                                              <w:divBdr>
                                                                <w:top w:val="none" w:sz="0" w:space="0" w:color="auto"/>
                                                                <w:left w:val="none" w:sz="0" w:space="0" w:color="auto"/>
                                                                <w:bottom w:val="none" w:sz="0" w:space="0" w:color="auto"/>
                                                                <w:right w:val="none" w:sz="0" w:space="0" w:color="auto"/>
                                                              </w:divBdr>
                                                              <w:divsChild>
                                                                <w:div w:id="540436186">
                                                                  <w:marLeft w:val="0"/>
                                                                  <w:marRight w:val="0"/>
                                                                  <w:marTop w:val="0"/>
                                                                  <w:marBottom w:val="0"/>
                                                                  <w:divBdr>
                                                                    <w:top w:val="none" w:sz="0" w:space="0" w:color="auto"/>
                                                                    <w:left w:val="none" w:sz="0" w:space="0" w:color="auto"/>
                                                                    <w:bottom w:val="none" w:sz="0" w:space="0" w:color="auto"/>
                                                                    <w:right w:val="none" w:sz="0" w:space="0" w:color="auto"/>
                                                                  </w:divBdr>
                                                                  <w:divsChild>
                                                                    <w:div w:id="10960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772656">
      <w:bodyDiv w:val="1"/>
      <w:marLeft w:val="0"/>
      <w:marRight w:val="0"/>
      <w:marTop w:val="0"/>
      <w:marBottom w:val="0"/>
      <w:divBdr>
        <w:top w:val="none" w:sz="0" w:space="0" w:color="auto"/>
        <w:left w:val="none" w:sz="0" w:space="0" w:color="auto"/>
        <w:bottom w:val="none" w:sz="0" w:space="0" w:color="auto"/>
        <w:right w:val="none" w:sz="0" w:space="0" w:color="auto"/>
      </w:divBdr>
      <w:divsChild>
        <w:div w:id="354429351">
          <w:marLeft w:val="0"/>
          <w:marRight w:val="0"/>
          <w:marTop w:val="0"/>
          <w:marBottom w:val="0"/>
          <w:divBdr>
            <w:top w:val="none" w:sz="0" w:space="0" w:color="auto"/>
            <w:left w:val="none" w:sz="0" w:space="0" w:color="auto"/>
            <w:bottom w:val="none" w:sz="0" w:space="0" w:color="auto"/>
            <w:right w:val="none" w:sz="0" w:space="0" w:color="auto"/>
          </w:divBdr>
          <w:divsChild>
            <w:div w:id="737023448">
              <w:marLeft w:val="0"/>
              <w:marRight w:val="0"/>
              <w:marTop w:val="0"/>
              <w:marBottom w:val="0"/>
              <w:divBdr>
                <w:top w:val="none" w:sz="0" w:space="0" w:color="auto"/>
                <w:left w:val="none" w:sz="0" w:space="0" w:color="auto"/>
                <w:bottom w:val="none" w:sz="0" w:space="0" w:color="auto"/>
                <w:right w:val="none" w:sz="0" w:space="0" w:color="auto"/>
              </w:divBdr>
              <w:divsChild>
                <w:div w:id="1036661388">
                  <w:marLeft w:val="0"/>
                  <w:marRight w:val="0"/>
                  <w:marTop w:val="0"/>
                  <w:marBottom w:val="0"/>
                  <w:divBdr>
                    <w:top w:val="none" w:sz="0" w:space="0" w:color="auto"/>
                    <w:left w:val="none" w:sz="0" w:space="0" w:color="auto"/>
                    <w:bottom w:val="none" w:sz="0" w:space="0" w:color="auto"/>
                    <w:right w:val="none" w:sz="0" w:space="0" w:color="auto"/>
                  </w:divBdr>
                  <w:divsChild>
                    <w:div w:id="381708333">
                      <w:marLeft w:val="0"/>
                      <w:marRight w:val="0"/>
                      <w:marTop w:val="0"/>
                      <w:marBottom w:val="0"/>
                      <w:divBdr>
                        <w:top w:val="none" w:sz="0" w:space="0" w:color="auto"/>
                        <w:left w:val="none" w:sz="0" w:space="0" w:color="auto"/>
                        <w:bottom w:val="none" w:sz="0" w:space="0" w:color="auto"/>
                        <w:right w:val="none" w:sz="0" w:space="0" w:color="auto"/>
                      </w:divBdr>
                      <w:divsChild>
                        <w:div w:id="1897549903">
                          <w:marLeft w:val="0"/>
                          <w:marRight w:val="0"/>
                          <w:marTop w:val="0"/>
                          <w:marBottom w:val="0"/>
                          <w:divBdr>
                            <w:top w:val="none" w:sz="0" w:space="0" w:color="auto"/>
                            <w:left w:val="none" w:sz="0" w:space="0" w:color="auto"/>
                            <w:bottom w:val="none" w:sz="0" w:space="0" w:color="auto"/>
                            <w:right w:val="none" w:sz="0" w:space="0" w:color="auto"/>
                          </w:divBdr>
                          <w:divsChild>
                            <w:div w:id="1105466716">
                              <w:marLeft w:val="0"/>
                              <w:marRight w:val="0"/>
                              <w:marTop w:val="0"/>
                              <w:marBottom w:val="0"/>
                              <w:divBdr>
                                <w:top w:val="none" w:sz="0" w:space="0" w:color="auto"/>
                                <w:left w:val="none" w:sz="0" w:space="0" w:color="auto"/>
                                <w:bottom w:val="none" w:sz="0" w:space="0" w:color="auto"/>
                                <w:right w:val="none" w:sz="0" w:space="0" w:color="auto"/>
                              </w:divBdr>
                              <w:divsChild>
                                <w:div w:id="734162686">
                                  <w:marLeft w:val="0"/>
                                  <w:marRight w:val="0"/>
                                  <w:marTop w:val="0"/>
                                  <w:marBottom w:val="0"/>
                                  <w:divBdr>
                                    <w:top w:val="none" w:sz="0" w:space="0" w:color="auto"/>
                                    <w:left w:val="none" w:sz="0" w:space="0" w:color="auto"/>
                                    <w:bottom w:val="none" w:sz="0" w:space="0" w:color="auto"/>
                                    <w:right w:val="none" w:sz="0" w:space="0" w:color="auto"/>
                                  </w:divBdr>
                                  <w:divsChild>
                                    <w:div w:id="1585263571">
                                      <w:marLeft w:val="0"/>
                                      <w:marRight w:val="0"/>
                                      <w:marTop w:val="0"/>
                                      <w:marBottom w:val="0"/>
                                      <w:divBdr>
                                        <w:top w:val="none" w:sz="0" w:space="0" w:color="auto"/>
                                        <w:left w:val="none" w:sz="0" w:space="0" w:color="auto"/>
                                        <w:bottom w:val="none" w:sz="0" w:space="0" w:color="auto"/>
                                        <w:right w:val="none" w:sz="0" w:space="0" w:color="auto"/>
                                      </w:divBdr>
                                      <w:divsChild>
                                        <w:div w:id="1179469394">
                                          <w:marLeft w:val="0"/>
                                          <w:marRight w:val="0"/>
                                          <w:marTop w:val="0"/>
                                          <w:marBottom w:val="0"/>
                                          <w:divBdr>
                                            <w:top w:val="none" w:sz="0" w:space="0" w:color="auto"/>
                                            <w:left w:val="none" w:sz="0" w:space="0" w:color="auto"/>
                                            <w:bottom w:val="none" w:sz="0" w:space="0" w:color="auto"/>
                                            <w:right w:val="none" w:sz="0" w:space="0" w:color="auto"/>
                                          </w:divBdr>
                                          <w:divsChild>
                                            <w:div w:id="135416238">
                                              <w:marLeft w:val="0"/>
                                              <w:marRight w:val="0"/>
                                              <w:marTop w:val="0"/>
                                              <w:marBottom w:val="0"/>
                                              <w:divBdr>
                                                <w:top w:val="none" w:sz="0" w:space="0" w:color="auto"/>
                                                <w:left w:val="none" w:sz="0" w:space="0" w:color="auto"/>
                                                <w:bottom w:val="none" w:sz="0" w:space="0" w:color="auto"/>
                                                <w:right w:val="none" w:sz="0" w:space="0" w:color="auto"/>
                                              </w:divBdr>
                                              <w:divsChild>
                                                <w:div w:id="788015888">
                                                  <w:marLeft w:val="0"/>
                                                  <w:marRight w:val="0"/>
                                                  <w:marTop w:val="0"/>
                                                  <w:marBottom w:val="0"/>
                                                  <w:divBdr>
                                                    <w:top w:val="none" w:sz="0" w:space="0" w:color="auto"/>
                                                    <w:left w:val="none" w:sz="0" w:space="0" w:color="auto"/>
                                                    <w:bottom w:val="none" w:sz="0" w:space="0" w:color="auto"/>
                                                    <w:right w:val="none" w:sz="0" w:space="0" w:color="auto"/>
                                                  </w:divBdr>
                                                  <w:divsChild>
                                                    <w:div w:id="2114788085">
                                                      <w:marLeft w:val="0"/>
                                                      <w:marRight w:val="0"/>
                                                      <w:marTop w:val="0"/>
                                                      <w:marBottom w:val="0"/>
                                                      <w:divBdr>
                                                        <w:top w:val="none" w:sz="0" w:space="0" w:color="auto"/>
                                                        <w:left w:val="none" w:sz="0" w:space="0" w:color="auto"/>
                                                        <w:bottom w:val="none" w:sz="0" w:space="0" w:color="auto"/>
                                                        <w:right w:val="none" w:sz="0" w:space="0" w:color="auto"/>
                                                      </w:divBdr>
                                                      <w:divsChild>
                                                        <w:div w:id="764182463">
                                                          <w:marLeft w:val="0"/>
                                                          <w:marRight w:val="0"/>
                                                          <w:marTop w:val="0"/>
                                                          <w:marBottom w:val="0"/>
                                                          <w:divBdr>
                                                            <w:top w:val="none" w:sz="0" w:space="0" w:color="auto"/>
                                                            <w:left w:val="none" w:sz="0" w:space="0" w:color="auto"/>
                                                            <w:bottom w:val="none" w:sz="0" w:space="0" w:color="auto"/>
                                                            <w:right w:val="none" w:sz="0" w:space="0" w:color="auto"/>
                                                          </w:divBdr>
                                                          <w:divsChild>
                                                            <w:div w:id="673458103">
                                                              <w:marLeft w:val="0"/>
                                                              <w:marRight w:val="0"/>
                                                              <w:marTop w:val="0"/>
                                                              <w:marBottom w:val="0"/>
                                                              <w:divBdr>
                                                                <w:top w:val="none" w:sz="0" w:space="0" w:color="auto"/>
                                                                <w:left w:val="none" w:sz="0" w:space="0" w:color="auto"/>
                                                                <w:bottom w:val="none" w:sz="0" w:space="0" w:color="auto"/>
                                                                <w:right w:val="none" w:sz="0" w:space="0" w:color="auto"/>
                                                              </w:divBdr>
                                                              <w:divsChild>
                                                                <w:div w:id="499806854">
                                                                  <w:marLeft w:val="0"/>
                                                                  <w:marRight w:val="0"/>
                                                                  <w:marTop w:val="0"/>
                                                                  <w:marBottom w:val="0"/>
                                                                  <w:divBdr>
                                                                    <w:top w:val="none" w:sz="0" w:space="0" w:color="auto"/>
                                                                    <w:left w:val="none" w:sz="0" w:space="0" w:color="auto"/>
                                                                    <w:bottom w:val="none" w:sz="0" w:space="0" w:color="auto"/>
                                                                    <w:right w:val="none" w:sz="0" w:space="0" w:color="auto"/>
                                                                  </w:divBdr>
                                                                  <w:divsChild>
                                                                    <w:div w:id="1160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smfs.ch"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smfs.ch" TargetMode="External"/><Relationship Id="rId10" Type="http://schemas.openxmlformats.org/officeDocument/2006/relationships/hyperlink" Target="mailto:info@smf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EC40-DBCE-9347-AD0E-2AD199AC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2101</Words>
  <Characters>11980</Characters>
  <Application>Microsoft Macintosh Word</Application>
  <DocSecurity>8</DocSecurity>
  <Lines>99</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Rickli</dc:creator>
  <cp:keywords/>
  <dc:description/>
  <cp:lastModifiedBy>Sandra Chiocchetti</cp:lastModifiedBy>
  <cp:revision>2</cp:revision>
  <dcterms:created xsi:type="dcterms:W3CDTF">2019-04-15T10:33:00Z</dcterms:created>
  <dcterms:modified xsi:type="dcterms:W3CDTF">2019-04-15T10:33:00Z</dcterms:modified>
</cp:coreProperties>
</file>